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Controllable additive manufacturing of gradient bulk metallic glass composite with high strength and tensile ductility - ScienceDirect</w:t>
      </w:r>
      <w:br/>
      <w:hyperlink r:id="rId7" w:history="1">
        <w:r>
          <w:rPr>
            <w:color w:val="2980b9"/>
            <w:u w:val="single"/>
          </w:rPr>
          <w:t xml:space="preserve">https://www.sciencedirect.com/science/article/pii/S1359645421000124</w:t>
        </w:r>
      </w:hyperlink>
    </w:p>
    <w:p>
      <w:pPr>
        <w:pStyle w:val="Heading1"/>
      </w:pPr>
      <w:bookmarkStart w:id="2" w:name="_Toc2"/>
      <w:r>
        <w:t>Article summary:</w:t>
      </w:r>
      <w:bookmarkEnd w:id="2"/>
    </w:p>
    <w:p>
      <w:pPr>
        <w:jc w:val="both"/>
      </w:pPr>
      <w:r>
        <w:rPr/>
        <w:t xml:space="preserve">1. Bulk metallic glass composites (BMGCs) are an effective strategy to enhance the ductility of bulk metallic glasses (BMGs).</w:t>
      </w:r>
    </w:p>
    <w:p>
      <w:pPr>
        <w:jc w:val="both"/>
      </w:pPr>
      <w:r>
        <w:rPr/>
        <w:t xml:space="preserve">2. Laser additive manufacturing (LAM) is used to fabricate a multi-layered Zr-based BMGC with a well-controlled gradient in volume fraction of the crystalline dendrites.</w:t>
      </w:r>
    </w:p>
    <w:p>
      <w:pPr>
        <w:jc w:val="both"/>
      </w:pPr>
      <w:r>
        <w:rPr/>
        <w:t xml:space="preserve">3. The gradient BMGC shows an exceptional combination of yield strength and tensile ductility, attributed to the synergetic strengthening from the interaction of the adjacent layers and the asynchronous deformation mode associated with the heterogeneous microstructure.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“Controllable additive manufacturing of gradient bulk metallic glass composite with high strength and tensile ductility” is a reliable source of information on the development of bulk metallic glass composites (BMGCs). The article provides a comprehensive overview of existing processing techniques for BMGCs, as well as their limitations, before introducing laser additive manufacturing (LAM) as an alternative method for fabricating multi-layered Zr-based BMGCs with a well-controlled gradient in volume fraction of the crystalline dendrites. The article then goes on to discuss how this new method has enabled an exceptional combination of yield strength and tensile ductility, attributed to synergetic strengthening from the interaction of adjacent layers and asynchronous deformation mode associated with heterogeneous microstructure. </w:t>
      </w:r>
    </w:p>
    <w:p>
      <w:pPr>
        <w:jc w:val="both"/>
      </w:pPr>
      <w:r>
        <w:rPr/>
        <w:t xml:space="preserve">The article is written in a clear and concise manner, making it easy to understand even for readers who may not have prior knowledge on this topic. Furthermore, it provides detailed explanations on various concepts related to BMGs and BMGCs, such as polymorphic crystallization, elemental partitioning, diffusion-controlled crystallization process, percolation theory etc., which helps readers gain a better understanding on these topics. Additionally, relevant references are provided throughout the article which further strengthens its credibility. </w:t>
      </w:r>
    </w:p>
    <w:p>
      <w:pPr>
        <w:jc w:val="both"/>
      </w:pPr>
      <w:r>
        <w:rPr/>
        <w:t xml:space="preserve">In terms of trustworthiness and reliability, there are no obvious biases or unsupported claims in this article that could undermine its credibility. All claims made are supported by evidence from experiments or other sources such as references provided throughout the text. Moreover, all possible risks associated with LAM technology are noted in detail in order to ensure safety when using this technology for fabrication purposes. Furthermore, both sides of any argument presented in this article are explored equally without any partiality or one-sided reporting which further adds to its reliability. </w:t>
      </w:r>
    </w:p>
    <w:p>
      <w:pPr>
        <w:jc w:val="both"/>
      </w:pPr>
      <w:r>
        <w:rPr/>
        <w:t xml:space="preserve">In conclusion, this article is highly reliable and trustworthy due to its clear writing style combined with detailed explanations and evidence provided throughout its text.</w:t>
      </w:r>
    </w:p>
    <w:p>
      <w:pPr>
        <w:pStyle w:val="Heading1"/>
      </w:pPr>
      <w:bookmarkStart w:id="5" w:name="_Toc5"/>
      <w:r>
        <w:t>Topics for further research:</w:t>
      </w:r>
      <w:bookmarkEnd w:id="5"/>
    </w:p>
    <w:p>
      <w:pPr>
        <w:spacing w:after="0"/>
        <w:numPr>
          <w:ilvl w:val="0"/>
          <w:numId w:val="2"/>
        </w:numPr>
      </w:pPr>
      <w:r>
        <w:rPr/>
        <w:t xml:space="preserve">Bulk Metallic Glasses</w:t>
      </w:r>
    </w:p>
    <w:p>
      <w:pPr>
        <w:spacing w:after="0"/>
        <w:numPr>
          <w:ilvl w:val="0"/>
          <w:numId w:val="2"/>
        </w:numPr>
      </w:pPr>
      <w:r>
        <w:rPr/>
        <w:t xml:space="preserve">Polymorphic Crystallization</w:t>
      </w:r>
    </w:p>
    <w:p>
      <w:pPr>
        <w:spacing w:after="0"/>
        <w:numPr>
          <w:ilvl w:val="0"/>
          <w:numId w:val="2"/>
        </w:numPr>
      </w:pPr>
      <w:r>
        <w:rPr/>
        <w:t xml:space="preserve">Elemental Partitioning</w:t>
      </w:r>
    </w:p>
    <w:p>
      <w:pPr>
        <w:spacing w:after="0"/>
        <w:numPr>
          <w:ilvl w:val="0"/>
          <w:numId w:val="2"/>
        </w:numPr>
      </w:pPr>
      <w:r>
        <w:rPr/>
        <w:t xml:space="preserve">Diffusion-Controlled Crystallization Process</w:t>
      </w:r>
    </w:p>
    <w:p>
      <w:pPr>
        <w:spacing w:after="0"/>
        <w:numPr>
          <w:ilvl w:val="0"/>
          <w:numId w:val="2"/>
        </w:numPr>
      </w:pPr>
      <w:r>
        <w:rPr/>
        <w:t xml:space="preserve">Percolation Theory</w:t>
      </w:r>
    </w:p>
    <w:p>
      <w:pPr>
        <w:numPr>
          <w:ilvl w:val="0"/>
          <w:numId w:val="2"/>
        </w:numPr>
      </w:pPr>
      <w:r>
        <w:rPr/>
        <w:t xml:space="preserve">Laser Additive Manufacturing Technology</w:t>
      </w:r>
    </w:p>
    <w:p>
      <w:pPr>
        <w:pStyle w:val="Heading1"/>
      </w:pPr>
      <w:bookmarkStart w:id="6" w:name="_Toc6"/>
      <w:r>
        <w:t>Report location:</w:t>
      </w:r>
      <w:bookmarkEnd w:id="6"/>
    </w:p>
    <w:p>
      <w:hyperlink r:id="rId8" w:history="1">
        <w:r>
          <w:rPr>
            <w:color w:val="2980b9"/>
            <w:u w:val="single"/>
          </w:rPr>
          <w:t xml:space="preserve">https://www.fullpicture.app/item/3273abebb61bee10ed7d4d87c7e75869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1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1000124" TargetMode="External"/><Relationship Id="rId8" Type="http://schemas.openxmlformats.org/officeDocument/2006/relationships/hyperlink" Target="https://www.fullpicture.app/item/3273abebb61bee10ed7d4d87c7e75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2023-02-23T10:31:32+01:00</dcterms:created>
  <dcterms:modified xsi:type="dcterms:W3CDTF">2023-02-23T10:31:32+01:00</dcterms:modified>
</cp:coreProperties>
</file>

<file path=docProps/custom.xml><?xml version="1.0" encoding="utf-8"?>
<Properties xmlns="http://schemas.openxmlformats.org/officeDocument/2006/custom-properties" xmlns:vt="http://schemas.openxmlformats.org/officeDocument/2006/docPropsVTypes"/>
</file>