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广东音乐融入高校艺术教育的实践与思考——以广州大学为例--《科技风》2022年12期</w:t>
      </w:r>
      <w:br/>
      <w:hyperlink r:id="rId7" w:history="1">
        <w:r>
          <w:rPr>
            <w:color w:val="2980b9"/>
            <w:u w:val="single"/>
          </w:rPr>
          <w:t xml:space="preserve">https://www.cnki.com.cn/Article/CJFDTotal-KJFT202212011.htm</w:t>
        </w:r>
      </w:hyperlink>
    </w:p>
    <w:p>
      <w:pPr>
        <w:pStyle w:val="Heading1"/>
      </w:pPr>
      <w:bookmarkStart w:id="2" w:name="_Toc2"/>
      <w:r>
        <w:t>Article summary:</w:t>
      </w:r>
      <w:bookmarkEnd w:id="2"/>
    </w:p>
    <w:p>
      <w:pPr>
        <w:jc w:val="both"/>
      </w:pPr>
      <w:r>
        <w:rPr/>
        <w:t xml:space="preserve">1. This article examines the practice and thinking of integrating Guangdong music into college art education, taking Guangzhou University as an example.</w:t>
      </w:r>
    </w:p>
    <w:p>
      <w:pPr>
        <w:jc w:val="both"/>
      </w:pPr>
      <w:r>
        <w:rPr/>
        <w:t xml:space="preserve">2. It looks at the value of art education in the new era, exploring how to integrate traditional culture into college art education, and how to optimize the management of college art education.</w:t>
      </w:r>
    </w:p>
    <w:p>
      <w:pPr>
        <w:jc w:val="both"/>
      </w:pPr>
      <w:r>
        <w:rPr/>
        <w:t xml:space="preserve">3. It also discusses the challenges faced by college art educators in the new era, such as how to serve rural revitalization and how to accurately help poverty alleviation.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multiple sources from various journals and magazines. The sources are all recent publications from 2021-2022, which indicates that the information is up-to-date and relevant. Furthermore, each source is properly cited with full bibliographic information for readers to verify its authenticity. </w:t>
      </w:r>
    </w:p>
    <w:p>
      <w:pPr>
        <w:jc w:val="both"/>
      </w:pPr>
      <w:r>
        <w:rPr/>
        <w:t xml:space="preserve">The article does not appear to be biased or one-sided in its reporting as it presents both sides of the argument equally without favoring any particular point of view. It also provides a comprehensive overview of the topic by exploring different aspects such as value exploration, system construction, optimization strategies, etc., which allows readers to gain a better understanding of the issue at hand. </w:t>
      </w:r>
    </w:p>
    <w:p>
      <w:pPr>
        <w:jc w:val="both"/>
      </w:pPr>
      <w:r>
        <w:rPr/>
        <w:t xml:space="preserve">However, there are some missing points that could have been explored further in order to provide a more comprehensive analysis. For example, while it mentions challenges faced by college art educators in terms of serving rural revitalization and helping poverty alleviation, it does not provide any concrete solutions or strategies on how these issues can be addressed effectively. Additionally, there is no discussion on potential risks associated with integrating Guangdong music into college art education or any counterarguments that could be raised against this idea. </w:t>
      </w:r>
    </w:p>
    <w:p>
      <w:pPr>
        <w:jc w:val="both"/>
      </w:pPr>
      <w:r>
        <w:rPr/>
        <w:t xml:space="preserve">In conclusion, overall this article is reliable and trustworthy due to its use of multiple sources from reputable journals and magazines; however there are some missing points that could have been explored further in order to provide a more comprehensive analysis on this topic.</w:t>
      </w:r>
    </w:p>
    <w:p>
      <w:pPr>
        <w:pStyle w:val="Heading1"/>
      </w:pPr>
      <w:bookmarkStart w:id="5" w:name="_Toc5"/>
      <w:r>
        <w:t>Topics for further research:</w:t>
      </w:r>
      <w:bookmarkEnd w:id="5"/>
    </w:p>
    <w:p>
      <w:pPr>
        <w:spacing w:after="0"/>
        <w:numPr>
          <w:ilvl w:val="0"/>
          <w:numId w:val="2"/>
        </w:numPr>
      </w:pPr>
      <w:r>
        <w:rPr/>
        <w:t xml:space="preserve">Strategies for rural revitalization in college art education</w:t>
      </w:r>
    </w:p>
    <w:p>
      <w:pPr>
        <w:spacing w:after="0"/>
        <w:numPr>
          <w:ilvl w:val="0"/>
          <w:numId w:val="2"/>
        </w:numPr>
      </w:pPr>
      <w:r>
        <w:rPr/>
        <w:t xml:space="preserve">Poverty alleviation in college art education</w:t>
      </w:r>
    </w:p>
    <w:p>
      <w:pPr>
        <w:spacing w:after="0"/>
        <w:numPr>
          <w:ilvl w:val="0"/>
          <w:numId w:val="2"/>
        </w:numPr>
      </w:pPr>
      <w:r>
        <w:rPr/>
        <w:t xml:space="preserve">Potential risks of integrating Guangdong music into college art education</w:t>
      </w:r>
    </w:p>
    <w:p>
      <w:pPr>
        <w:spacing w:after="0"/>
        <w:numPr>
          <w:ilvl w:val="0"/>
          <w:numId w:val="2"/>
        </w:numPr>
      </w:pPr>
      <w:r>
        <w:rPr/>
        <w:t xml:space="preserve">Counterarguments against integrating Guangdong music into college art education</w:t>
      </w:r>
    </w:p>
    <w:p>
      <w:pPr>
        <w:spacing w:after="0"/>
        <w:numPr>
          <w:ilvl w:val="0"/>
          <w:numId w:val="2"/>
        </w:numPr>
      </w:pPr>
      <w:r>
        <w:rPr/>
        <w:t xml:space="preserve">Value exploration in college art education</w:t>
      </w:r>
    </w:p>
    <w:p>
      <w:pPr>
        <w:numPr>
          <w:ilvl w:val="0"/>
          <w:numId w:val="2"/>
        </w:numPr>
      </w:pPr>
      <w:r>
        <w:rPr/>
        <w:t xml:space="preserve">Optimization strategies in college art education</w:t>
      </w:r>
    </w:p>
    <w:p>
      <w:pPr>
        <w:pStyle w:val="Heading1"/>
      </w:pPr>
      <w:bookmarkStart w:id="6" w:name="_Toc6"/>
      <w:r>
        <w:t>Report location:</w:t>
      </w:r>
      <w:bookmarkEnd w:id="6"/>
    </w:p>
    <w:p>
      <w:hyperlink r:id="rId8" w:history="1">
        <w:r>
          <w:rPr>
            <w:color w:val="2980b9"/>
            <w:u w:val="single"/>
          </w:rPr>
          <w:t xml:space="preserve">https://www.fullpicture.app/item/3284da622747d2779b257344b1a6f52e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42A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ki.com.cn/Article/CJFDTotal-KJFT202212011.htm" TargetMode="External"/><Relationship Id="rId8" Type="http://schemas.openxmlformats.org/officeDocument/2006/relationships/hyperlink" Target="https://www.fullpicture.app/item/3284da622747d2779b257344b1a6f5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2023-02-22T03:05:26+01:00</dcterms:created>
  <dcterms:modified xsi:type="dcterms:W3CDTF">2023-02-22T03:05:26+01:00</dcterms:modified>
</cp:coreProperties>
</file>

<file path=docProps/custom.xml><?xml version="1.0" encoding="utf-8"?>
<Properties xmlns="http://schemas.openxmlformats.org/officeDocument/2006/custom-properties" xmlns:vt="http://schemas.openxmlformats.org/officeDocument/2006/docPropsVTypes"/>
</file>