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Neutrophil extracellular traps impair intestinal barrier functions in sepsis by regulating TLR9-mediated endoplasmic reticulum stress pathway - PubMed</w:t>
      </w:r>
      <w:br/>
      <w:hyperlink r:id="rId7" w:history="1">
        <w:r>
          <w:rPr>
            <w:color w:val="2980b9"/>
            <w:u w:val="single"/>
          </w:rPr>
          <w:t xml:space="preserve">https://pubmed.ncbi.nlm.nih.gov/34117211/</w:t>
        </w:r>
      </w:hyperlink>
    </w:p>
    <w:p>
      <w:pPr>
        <w:pStyle w:val="Heading1"/>
      </w:pPr>
      <w:bookmarkStart w:id="2" w:name="_Toc2"/>
      <w:r>
        <w:t>Article summary:</w:t>
      </w:r>
      <w:bookmarkEnd w:id="2"/>
    </w:p>
    <w:p>
      <w:pPr>
        <w:jc w:val="both"/>
      </w:pPr>
      <w:r>
        <w:rPr/>
        <w:t xml:space="preserve">1. Neutrophil extracellular traps (NETs) are associated with increased intestinal inflammation and injury in abdominal sepsis patients.</w:t>
      </w:r>
    </w:p>
    <w:p>
      <w:pPr>
        <w:jc w:val="both"/>
      </w:pPr>
      <w:r>
        <w:rPr/>
        <w:t xml:space="preserve">2. NETs can drive the progression of gut dysregulation in sepsis by promoting inflammation and apoptosis.</w:t>
      </w:r>
    </w:p>
    <w:p>
      <w:pPr>
        <w:jc w:val="both"/>
      </w:pPr>
      <w:r>
        <w:rPr/>
        <w:t xml:space="preserve">3. The TLR9-ER stress signaling pathway is involved in NETs-induced intestinal epithelial cell death.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evidence for its claims through experiments conducted on both humans and mice, as well as in vitro studies. The authors also provide a detailed discussion of their findings, which further strengthens the credibility of the article. However, there are some potential biases that should be noted. For example, the sample size used for the human study was relatively small (n=5), which may limit the generalizability of the results to larger populations. Additionally, while the authors discuss possible mechanisms underlying NETs-induced intestinal epithelial cell death, they do not explore any counterarguments or alternative explanations for their findings. Furthermore, while they note that TLR9 antagonist administration significantly abrogated NETs-induced intestinal epithelial cell death through ER stress inhibition, they do not discuss any potential risks associated with this approach or other possible treatments that could be used to reduce NETs-induced damage to the intestine.</w:t>
      </w:r>
    </w:p>
    <w:p>
      <w:pPr>
        <w:pStyle w:val="Heading1"/>
      </w:pPr>
      <w:bookmarkStart w:id="5" w:name="_Toc5"/>
      <w:r>
        <w:t>Topics for further research:</w:t>
      </w:r>
      <w:bookmarkEnd w:id="5"/>
    </w:p>
    <w:p>
      <w:pPr>
        <w:spacing w:after="0"/>
        <w:numPr>
          <w:ilvl w:val="0"/>
          <w:numId w:val="2"/>
        </w:numPr>
      </w:pPr>
      <w:r>
        <w:rPr/>
        <w:t xml:space="preserve">Intestinal epithelial cell death mechanisms</w:t>
      </w:r>
    </w:p>
    <w:p>
      <w:pPr>
        <w:spacing w:after="0"/>
        <w:numPr>
          <w:ilvl w:val="0"/>
          <w:numId w:val="2"/>
        </w:numPr>
      </w:pPr>
      <w:r>
        <w:rPr/>
        <w:t xml:space="preserve">TLR9 antagonist risks</w:t>
      </w:r>
    </w:p>
    <w:p>
      <w:pPr>
        <w:spacing w:after="0"/>
        <w:numPr>
          <w:ilvl w:val="0"/>
          <w:numId w:val="2"/>
        </w:numPr>
      </w:pPr>
      <w:r>
        <w:rPr/>
        <w:t xml:space="preserve">Alternative treatments for NETs-induced damage</w:t>
      </w:r>
    </w:p>
    <w:p>
      <w:pPr>
        <w:spacing w:after="0"/>
        <w:numPr>
          <w:ilvl w:val="0"/>
          <w:numId w:val="2"/>
        </w:numPr>
      </w:pPr>
      <w:r>
        <w:rPr/>
        <w:t xml:space="preserve">NETs-induced ER stress</w:t>
      </w:r>
    </w:p>
    <w:p>
      <w:pPr>
        <w:spacing w:after="0"/>
        <w:numPr>
          <w:ilvl w:val="0"/>
          <w:numId w:val="2"/>
        </w:numPr>
      </w:pPr>
      <w:r>
        <w:rPr/>
        <w:t xml:space="preserve">Large-scale studies on NETs-induced intestinal epithelial cell death</w:t>
      </w:r>
    </w:p>
    <w:p>
      <w:pPr>
        <w:numPr>
          <w:ilvl w:val="0"/>
          <w:numId w:val="2"/>
        </w:numPr>
      </w:pPr>
      <w:r>
        <w:rPr/>
        <w:t xml:space="preserve">Counterarguments to NETs-induced intestinal epithelial cell death</w:t>
      </w:r>
    </w:p>
    <w:p>
      <w:pPr>
        <w:pStyle w:val="Heading1"/>
      </w:pPr>
      <w:bookmarkStart w:id="6" w:name="_Toc6"/>
      <w:r>
        <w:t>Report location:</w:t>
      </w:r>
      <w:bookmarkEnd w:id="6"/>
    </w:p>
    <w:p>
      <w:hyperlink r:id="rId8" w:history="1">
        <w:r>
          <w:rPr>
            <w:color w:val="2980b9"/>
            <w:u w:val="single"/>
          </w:rPr>
          <w:t xml:space="preserve">https://www.fullpicture.app/item/32a492090833b3ff37da9e8df028a010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8B1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117211/" TargetMode="External"/><Relationship Id="rId8" Type="http://schemas.openxmlformats.org/officeDocument/2006/relationships/hyperlink" Target="https://www.fullpicture.app/item/32a492090833b3ff37da9e8df028a0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2023-02-22T22:12:12+01:00</dcterms:created>
  <dcterms:modified xsi:type="dcterms:W3CDTF">2023-02-22T22:12:12+01:00</dcterms:modified>
</cp:coreProperties>
</file>

<file path=docProps/custom.xml><?xml version="1.0" encoding="utf-8"?>
<Properties xmlns="http://schemas.openxmlformats.org/officeDocument/2006/custom-properties" xmlns:vt="http://schemas.openxmlformats.org/officeDocument/2006/docPropsVTypes"/>
</file>