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Enseñanza del Buda sobre el tamaño de los átomos - Biblioteca de Nueva Acrópolis</w:t>
      </w:r>
      <w:br/>
      <w:hyperlink r:id="rId7" w:history="1">
        <w:r>
          <w:rPr>
            <w:color w:val="2980b9"/>
            <w:u w:val="single"/>
          </w:rPr>
          <w:t xml:space="preserve">https://biblioteca.acropolis.org/ensenanza-del-buda-sobre-el-tamano-de-los-atomos/</w:t>
        </w:r>
      </w:hyperlink>
    </w:p>
    <w:p>
      <w:pPr>
        <w:pStyle w:val="Heading1"/>
      </w:pPr>
      <w:bookmarkStart w:id="2" w:name="_Toc2"/>
      <w:r>
        <w:t>Article summary:</w:t>
      </w:r>
      <w:bookmarkEnd w:id="2"/>
    </w:p>
    <w:p>
      <w:pPr>
        <w:jc w:val="both"/>
      </w:pPr>
      <w:r>
        <w:rPr/>
        <w:t xml:space="preserve">1. El artículo explora el conocimiento de la India antigua sobre los átomos, y cómo el Buddha fue capaz de calcular la distancia de un yojana en términos de átomos.</w:t>
      </w:r>
    </w:p>
    <w:p>
      <w:pPr>
        <w:jc w:val="both"/>
      </w:pPr>
      <w:r>
        <w:rPr/>
        <w:t xml:space="preserve">2. El autor señala que los Vedas del siglo X sabían la velocidad de la luz con una precisión asombrosa, y que el número dado por el Buddha para los átomos alineados es casi idéntico a la medida del átomo de hidrógeno.</w:t>
      </w:r>
    </w:p>
    <w:p>
      <w:pPr>
        <w:jc w:val="both"/>
      </w:pPr>
      <w:r>
        <w:rPr/>
        <w:t xml:space="preserve">3. El autor sugiere que los sabios perfectos podían ver dentro de las interioridades, no sólo de la materia, sino también de cualquier asunto que quisieran estudiar, lo que permitió a Annie Besant y Leadbeater escribir su libro "Química Oculta".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interesante sobre el conocimiento antiguo sobre los átomos en la India. Sin embargo, hay algunas consideraciones importantes a tener en cuenta al evaluar su confiabilidad. En primer lugar, el artículo se basa principalmente en fuentes secundarias como libros y poemas antiguos, lo que significa que no hay evidencia directa para respaldar las afirmaciones hechas por el autor. Además, hay varias afirmaciones sin respaldo o sin evidencia adicional para apoyarlas. Por ejemplo, el autor afirma que los sabios perfectos podían ver dentro de las interioridades no solo de la materia sino también de cualquier asunto que quisieran estudiar; sin embargo, no hay evidencia para respaldar esta afirmación. Además, hay varios puntos importantes omitidos en el artículo como posibles riesgos relacionados con este tipo de investigación o contraargumentos no explorados. Finalmente, hay algunas partes del artículo con contenido promocional o parcialidad hacia determinadas opiniones o creencias religiosas. En general, este artículo presenta información interesante pero carece de evidencia directa para respaldar sus afirmaciones y tiene varias omisiones importantes.</w:t>
      </w:r>
    </w:p>
    <w:p>
      <w:pPr>
        <w:pStyle w:val="Heading1"/>
      </w:pPr>
      <w:bookmarkStart w:id="5" w:name="_Toc5"/>
      <w:r>
        <w:t>Topics for further research:</w:t>
      </w:r>
      <w:bookmarkEnd w:id="5"/>
    </w:p>
    <w:p>
      <w:pPr>
        <w:spacing w:after="0"/>
        <w:numPr>
          <w:ilvl w:val="0"/>
          <w:numId w:val="2"/>
        </w:numPr>
      </w:pPr>
      <w:r>
        <w:rPr/>
        <w:t xml:space="preserve">Riesgos relacionados con la investigación de átomos en la India</w:t>
      </w:r>
    </w:p>
    <w:p>
      <w:pPr>
        <w:spacing w:after="0"/>
        <w:numPr>
          <w:ilvl w:val="0"/>
          <w:numId w:val="2"/>
        </w:numPr>
      </w:pPr>
      <w:r>
        <w:rPr/>
        <w:t xml:space="preserve">Evidencia para respaldar afirmaciones sobre sabios perfectos</w:t>
      </w:r>
    </w:p>
    <w:p>
      <w:pPr>
        <w:spacing w:after="0"/>
        <w:numPr>
          <w:ilvl w:val="0"/>
          <w:numId w:val="2"/>
        </w:numPr>
      </w:pPr>
      <w:r>
        <w:rPr/>
        <w:t xml:space="preserve">Contraargumentos no explorados sobre el conocimiento antiguo de los átomos</w:t>
      </w:r>
    </w:p>
    <w:p>
      <w:pPr>
        <w:spacing w:after="0"/>
        <w:numPr>
          <w:ilvl w:val="0"/>
          <w:numId w:val="2"/>
        </w:numPr>
      </w:pPr>
      <w:r>
        <w:rPr/>
        <w:t xml:space="preserve">Contenido promocional o parcialidad en el conocimiento antiguo de los átomos</w:t>
      </w:r>
    </w:p>
    <w:p>
      <w:pPr>
        <w:spacing w:after="0"/>
        <w:numPr>
          <w:ilvl w:val="0"/>
          <w:numId w:val="2"/>
        </w:numPr>
      </w:pPr>
      <w:r>
        <w:rPr/>
        <w:t xml:space="preserve">Libros y poemas antiguos como fuentes secundarias para el conocimiento antiguo de los átomos</w:t>
      </w:r>
    </w:p>
    <w:p>
      <w:pPr>
        <w:numPr>
          <w:ilvl w:val="0"/>
          <w:numId w:val="2"/>
        </w:numPr>
      </w:pPr>
      <w:r>
        <w:rPr/>
        <w:t xml:space="preserve">Estudios recientes sobre el conocimiento antiguo de los átomos en la India</w:t>
      </w:r>
    </w:p>
    <w:p>
      <w:pPr>
        <w:pStyle w:val="Heading1"/>
      </w:pPr>
      <w:bookmarkStart w:id="6" w:name="_Toc6"/>
      <w:r>
        <w:t>Report location:</w:t>
      </w:r>
      <w:bookmarkEnd w:id="6"/>
    </w:p>
    <w:p>
      <w:hyperlink r:id="rId8" w:history="1">
        <w:r>
          <w:rPr>
            <w:color w:val="2980b9"/>
            <w:u w:val="single"/>
          </w:rPr>
          <w:t xml:space="preserve">https://www.fullpicture.app/item/32a7373804393a50c7ddcdd503e14834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7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teca.acropolis.org/ensenanza-del-buda-sobre-el-tamano-de-los-atomos/" TargetMode="External"/><Relationship Id="rId8" Type="http://schemas.openxmlformats.org/officeDocument/2006/relationships/hyperlink" Target="https://www.fullpicture.app/item/32a7373804393a50c7ddcdd503e14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2023-03-12T20:28:41+01:00</dcterms:created>
  <dcterms:modified xsi:type="dcterms:W3CDTF">2023-03-12T20:28:41+01:00</dcterms:modified>
</cp:coreProperties>
</file>

<file path=docProps/custom.xml><?xml version="1.0" encoding="utf-8"?>
<Properties xmlns="http://schemas.openxmlformats.org/officeDocument/2006/custom-properties" xmlns:vt="http://schemas.openxmlformats.org/officeDocument/2006/docPropsVTypes"/>
</file>