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采用张量投票理论的三角网格特征边提取算法 - 中国知网</w:t></w:r><w:br/><w:hyperlink r:id="rId7" w:history="1"><w:r><w:rPr><w:color w:val="2980b9"/><w:u w:val="single"/></w:rPr><w:t xml:space="preserve">https://kns.cnki.net/kcms2/article/abstract?v=3uoqIhG8C44YLTlOAiTRKgchrJ08w1e7tvjWANqNvp8_UMQpsYj1Mf_HAU8qcyY9P8oDGeednU0EKeRFiljoCOxnTqlFu_sA&uniplatform=NZKPT</w:t></w:r></w:hyperlink></w:p><w:p><w:pPr><w:pStyle w:val="Heading1"/></w:pPr><w:bookmarkStart w:id="2" w:name="_Toc2"/><w:r><w:t>Article summary:</w:t></w:r><w:bookmarkEnd w:id="2"/></w:p><w:p><w:pPr><w:jc w:val="both"/></w:pPr><w:r><w:rPr/><w:t xml:space="preserve">1. This article proposes a feature edge extraction algorithm based on tensor voting theory for triangle mesh models.</w:t></w:r></w:p><w:p><w:pPr><w:jc w:val="both"/></w:pPr><w:r><w:rPr/><w:t xml:space="preserve">2. The algorithm classifies vertices according to the correspondence between the distribution of tensor voting matrix features and geometric features of vertices, and uses breakpoint connection methods to ensure that smooth feature edges and corner points can be correctly distinguished in the vertex classification process.</w:t></w:r></w:p><w:p><w:pPr><w:jc w:val="both"/></w:pPr><w:r><w:rPr/><w:t xml:space="preserve">3. Experiments show that the proposed algorithm is reliable and effective for most models, including those with uneven mesh distributions, narrow triangles, holes, or seams.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trustworthy and reliable as it provides a detailed description of the proposed algorithm and its results from experiments conducted on various models. The authors also provide references to related works in the field which adds credibility to their claims. Furthermore, they provide information about their funding sources which helps readers understand potential biases in their research. </w:t></w:r></w:p><w:p><w:pPr><w:jc w:val="both"/></w:pPr><w:r><w:rPr/><w:t xml:space="preserve">However, there are some areas where the article could be improved upon. For example, while the authors discuss potential risks associated with their proposed algorithm, they do not provide any evidence or data to support these claims. Additionally, they do not explore any counterarguments or alternative solutions to their proposed method which could have provided more insight into its effectiveness compared to other approaches. Finally, there is no discussion of how this method could be applied in real-world scenarios or what implications it may have for future research in this field.</w:t></w:r></w:p><w:p><w:pPr><w:pStyle w:val="Heading1"/></w:pPr><w:bookmarkStart w:id="5" w:name="_Toc5"/><w:r><w:t>Topics for further research:</w:t></w:r><w:bookmarkEnd w:id="5"/></w:p><w:p><w:pPr><w:spacing w:after="0"/><w:numPr><w:ilvl w:val="0"/><w:numId w:val="2"/></w:numPr></w:pPr><w:r><w:rPr/><w:t xml:space="preserve">Real-world applications of machine learning algorithms</w:t></w:r></w:p><w:p><w:pPr><w:spacing w:after="0"/><w:numPr><w:ilvl w:val="0"/><w:numId w:val="2"/></w:numPr></w:pPr><w:r><w:rPr/><w:t xml:space="preserve">Potential risks associated with machine learning algorithms</w:t></w:r></w:p><w:p><w:pPr><w:spacing w:after="0"/><w:numPr><w:ilvl w:val="0"/><w:numId w:val="2"/></w:numPr></w:pPr><w:r><w:rPr/><w:t xml:space="preserve">Alternative solutions to machine learning algorithms</w:t></w:r></w:p><w:p><w:pPr><w:spacing w:after="0"/><w:numPr><w:ilvl w:val="0"/><w:numId w:val="2"/></w:numPr></w:pPr><w:r><w:rPr/><w:t xml:space="preserve">Implications of machine learning algorithms</w:t></w:r></w:p><w:p><w:pPr><w:spacing w:after="0"/><w:numPr><w:ilvl w:val="0"/><w:numId w:val="2"/></w:numPr></w:pPr><w:r><w:rPr/><w:t xml:space="preserve">Counterarguments to machine learning algorithms</w:t></w:r></w:p><w:p><w:pPr><w:numPr><w:ilvl w:val="0"/><w:numId w:val="2"/></w:numPr></w:pPr><w:r><w:rPr/><w:t xml:space="preserve">Comparative effectiveness of machine learning algorithms</w:t></w:r></w:p><w:p><w:pPr><w:pStyle w:val="Heading1"/></w:pPr><w:bookmarkStart w:id="6" w:name="_Toc6"/><w:r><w:t>Report location:</w:t></w:r><w:bookmarkEnd w:id="6"/></w:p><w:p><w:hyperlink r:id="rId8" w:history="1"><w:r><w:rPr><w:color w:val="2980b9"/><w:u w:val="single"/></w:rPr><w:t xml:space="preserve">https://www.fullpicture.app/item/32dbb443c963535348ff5eb6ac971e30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EA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tvjWANqNvp8_UMQpsYj1Mf_HAU8qcyY9P8oDGeednU0EKeRFiljoCOxnTqlFu_sA&amp;uniplatform=NZKPT" TargetMode="External"/><Relationship Id="rId8" Type="http://schemas.openxmlformats.org/officeDocument/2006/relationships/hyperlink" Target="https://www.fullpicture.app/item/32dbb443c963535348ff5eb6ac971e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2023-02-24T12:57:40+01:00</dcterms:created>
  <dcterms:modified xsi:type="dcterms:W3CDTF">2023-02-24T12:57:40+01:00</dcterms:modified>
</cp:coreProperties>
</file>

<file path=docProps/custom.xml><?xml version="1.0" encoding="utf-8"?>
<Properties xmlns="http://schemas.openxmlformats.org/officeDocument/2006/custom-properties" xmlns:vt="http://schemas.openxmlformats.org/officeDocument/2006/docPropsVTypes"/>
</file>