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Сексуальная экономика: как экономика влияет на наши сердечные дела, а мы и не подозреваем (Sasapost, Египет) | 07.10.2022, ИноСМИ</w:t>
      </w:r>
      <w:br/>
      <w:hyperlink r:id="rId7" w:history="1">
        <w:r>
          <w:rPr>
            <w:color w:val="2980b9"/>
            <w:u w:val="single"/>
          </w:rPr>
          <w:t xml:space="preserve">https://inosmi.ru/20200920/248134053.html</w:t>
        </w:r>
      </w:hyperlink>
    </w:p>
    <w:p>
      <w:pPr>
        <w:pStyle w:val="Heading1"/>
      </w:pPr>
      <w:bookmarkStart w:id="2" w:name="_Toc2"/>
      <w:r>
        <w:t>Article summary:</w:t>
      </w:r>
      <w:bookmarkEnd w:id="2"/>
    </w:p>
    <w:p>
      <w:pPr>
        <w:jc w:val="both"/>
      </w:pPr>
      <w:r>
        <w:rPr/>
        <w:t xml:space="preserve">1. Economist Marina Adshade believes that the laws of supply and demand determine who we meet and fall in love with.</w:t>
      </w:r>
    </w:p>
    <w:p>
      <w:pPr>
        <w:jc w:val="both"/>
      </w:pPr>
      <w:r>
        <w:rPr/>
        <w:t xml:space="preserve">2. The theory of the sex economy suggests that female sexual behavior is exchangeable for other things, while male sexual activity is determined by other factors.</w:t>
      </w:r>
    </w:p>
    <w:p>
      <w:pPr>
        <w:jc w:val="both"/>
      </w:pPr>
      <w:r>
        <w:rPr/>
        <w:t xml:space="preserve">3. Mate choice is a competitive struggle and bargain, where women are sellers and men are buyers, with the goal of producing quality offspring.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"Sexual Economics: How the Economy Influences Our Love Lives Without Us Realizing It" by Sasapost presents an interesting perspective on how economic principles can be applied to personal relationships. However, the article lacks depth and critical analysis, making it prone to biases and unsupported claims.</w:t>
      </w:r>
    </w:p>
    <w:p>
      <w:pPr>
        <w:jc w:val="both"/>
      </w:pPr>
      <w:r>
        <w:rPr/>
        <w:t xml:space="preserve"/>
      </w:r>
    </w:p>
    <w:p>
      <w:pPr>
        <w:jc w:val="both"/>
      </w:pPr>
      <w:r>
        <w:rPr/>
        <w:t xml:space="preserve">The author relies heavily on the theory of sexual economics, which suggests that women have power and control in sexual relationships because they possess a commodity that men desire. While this theory has gained some traction in recent years, it is not without its critics. The article fails to explore counterarguments or provide evidence for the claims made.</w:t>
      </w:r>
    </w:p>
    <w:p>
      <w:pPr>
        <w:jc w:val="both"/>
      </w:pPr>
      <w:r>
        <w:rPr/>
        <w:t xml:space="preserve"/>
      </w:r>
    </w:p>
    <w:p>
      <w:pPr>
        <w:jc w:val="both"/>
      </w:pPr>
      <w:r>
        <w:rPr/>
        <w:t xml:space="preserve">Moreover, the article seems to promote a heteronormative view of relationships, where men are buyers and women are sellers. This oversimplification ignores the complexity of human relationships and reinforces gender stereotypes.</w:t>
      </w:r>
    </w:p>
    <w:p>
      <w:pPr>
        <w:jc w:val="both"/>
      </w:pPr>
      <w:r>
        <w:rPr/>
        <w:t xml:space="preserve"/>
      </w:r>
    </w:p>
    <w:p>
      <w:pPr>
        <w:jc w:val="both"/>
      </w:pPr>
      <w:r>
        <w:rPr/>
        <w:t xml:space="preserve">The article also overlooks important factors that influence mate choice beyond economic considerations. For example, cultural norms, personal values, and emotional connections play a significant role in determining who we choose as partners.</w:t>
      </w:r>
    </w:p>
    <w:p>
      <w:pPr>
        <w:jc w:val="both"/>
      </w:pPr>
      <w:r>
        <w:rPr/>
        <w:t xml:space="preserve"/>
      </w:r>
    </w:p>
    <w:p>
      <w:pPr>
        <w:jc w:val="both"/>
      </w:pPr>
      <w:r>
        <w:rPr/>
        <w:t xml:space="preserve">Furthermore, the article does not address potential risks associated with applying economic principles to personal relationships. By reducing love to a transactional exchange, we risk dehumanizing our partners and objectifying them as commodities.</w:t>
      </w:r>
    </w:p>
    <w:p>
      <w:pPr>
        <w:jc w:val="both"/>
      </w:pPr>
      <w:r>
        <w:rPr/>
        <w:t xml:space="preserve"/>
      </w:r>
    </w:p>
    <w:p>
      <w:pPr>
        <w:jc w:val="both"/>
      </w:pPr>
      <w:r>
        <w:rPr/>
        <w:t xml:space="preserve">Overall, while the concept of applying economic principles to personal relationships is intriguing, this article falls short in providing a comprehensive analysis of the topic. The author's reliance on one theory without exploring counterarguments or providing evidence weakens their argument and makes it prone to biases.</w:t>
      </w:r>
    </w:p>
    <w:p>
      <w:pPr>
        <w:pStyle w:val="Heading1"/>
      </w:pPr>
      <w:bookmarkStart w:id="5" w:name="_Toc5"/>
      <w:r>
        <w:t>Topics for further research:</w:t>
      </w:r>
      <w:bookmarkEnd w:id="5"/>
    </w:p>
    <w:p>
      <w:pPr>
        <w:spacing w:after="0"/>
        <w:numPr>
          <w:ilvl w:val="0"/>
          <w:numId w:val="2"/>
        </w:numPr>
      </w:pPr>
      <w:r>
        <w:rPr/>
        <w:t xml:space="preserve">Criticisms of sexual economics theory in relationships
</w:t>
      </w:r>
    </w:p>
    <w:p>
      <w:pPr>
        <w:spacing w:after="0"/>
        <w:numPr>
          <w:ilvl w:val="0"/>
          <w:numId w:val="2"/>
        </w:numPr>
      </w:pPr>
      <w:r>
        <w:rPr/>
        <w:t xml:space="preserve">Gender stereotypes in sexual economics theory
</w:t>
      </w:r>
    </w:p>
    <w:p>
      <w:pPr>
        <w:spacing w:after="0"/>
        <w:numPr>
          <w:ilvl w:val="0"/>
          <w:numId w:val="2"/>
        </w:numPr>
      </w:pPr>
      <w:r>
        <w:rPr/>
        <w:t xml:space="preserve">Factors influencing mate choice beyond economic considerations
</w:t>
      </w:r>
    </w:p>
    <w:p>
      <w:pPr>
        <w:spacing w:after="0"/>
        <w:numPr>
          <w:ilvl w:val="0"/>
          <w:numId w:val="2"/>
        </w:numPr>
      </w:pPr>
      <w:r>
        <w:rPr/>
        <w:t xml:space="preserve">Cultural norms and personal values in relationships
</w:t>
      </w:r>
    </w:p>
    <w:p>
      <w:pPr>
        <w:spacing w:after="0"/>
        <w:numPr>
          <w:ilvl w:val="0"/>
          <w:numId w:val="2"/>
        </w:numPr>
      </w:pPr>
      <w:r>
        <w:rPr/>
        <w:t xml:space="preserve">Emotional connections in relationships
</w:t>
      </w:r>
    </w:p>
    <w:p>
      <w:pPr>
        <w:numPr>
          <w:ilvl w:val="0"/>
          <w:numId w:val="2"/>
        </w:numPr>
      </w:pPr>
      <w:r>
        <w:rPr/>
        <w:t xml:space="preserve">Risks of reducing love to a transactional exchange</w:t>
      </w:r>
    </w:p>
    <w:p>
      <w:pPr>
        <w:pStyle w:val="Heading1"/>
      </w:pPr>
      <w:bookmarkStart w:id="6" w:name="_Toc6"/>
      <w:r>
        <w:t>Report location:</w:t>
      </w:r>
      <w:bookmarkEnd w:id="6"/>
    </w:p>
    <w:p>
      <w:hyperlink r:id="rId8" w:history="1">
        <w:r>
          <w:rPr>
            <w:color w:val="2980b9"/>
            <w:u w:val="single"/>
          </w:rPr>
          <w:t xml:space="preserve">https://www.fullpicture.app/item/32fb76a474a71cff969c8588108bb4bf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F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osmi.ru/20200920/248134053.html" TargetMode="External"/><Relationship Id="rId8" Type="http://schemas.openxmlformats.org/officeDocument/2006/relationships/hyperlink" Target="https://www.fullpicture.app/item/32fb76a474a71cff969c8588108bb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2024-01-01T21:16:47+01:00</dcterms:created>
  <dcterms:modified xsi:type="dcterms:W3CDTF">2024-01-01T21:16:47+01:00</dcterms:modified>
</cp:coreProperties>
</file>

<file path=docProps/custom.xml><?xml version="1.0" encoding="utf-8"?>
<Properties xmlns="http://schemas.openxmlformats.org/officeDocument/2006/custom-properties" xmlns:vt="http://schemas.openxmlformats.org/officeDocument/2006/docPropsVTypes"/>
</file>