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of tannic acid with carbon nanotubes: enhancement of dispersibility and biocompatibility | Toxicology Research | Oxford Academic</w:t>
      </w:r>
      <w:br/>
      <w:hyperlink r:id="rId7" w:history="1">
        <w:r>
          <w:rPr>
            <w:color w:val="2980b9"/>
            <w:u w:val="single"/>
          </w:rPr>
          <w:t xml:space="preserve">https://academic.oup.com/toxres/article/4/1/160/5573447?login=true</w:t>
        </w:r>
      </w:hyperlink>
    </w:p>
    <w:p>
      <w:pPr>
        <w:pStyle w:val="Heading1"/>
      </w:pPr>
      <w:bookmarkStart w:id="2" w:name="_Toc2"/>
      <w:r>
        <w:t>Article summary:</w:t>
      </w:r>
      <w:bookmarkEnd w:id="2"/>
    </w:p>
    <w:p>
      <w:pPr>
        <w:jc w:val="both"/>
      </w:pPr>
      <w:r>
        <w:rPr/>
        <w:t xml:space="preserve">1. This article examines the interaction of tannic acid with carbon nanotubes, and its effects on dispersibility and biocompatibility.</w:t>
      </w:r>
    </w:p>
    <w:p>
      <w:pPr>
        <w:jc w:val="both"/>
      </w:pPr>
      <w:r>
        <w:rPr/>
        <w:t xml:space="preserve">2. The authors found that the addition of tannic acid to carbon nanotubes improved their dispersibility and biocompatibility.</w:t>
      </w:r>
    </w:p>
    <w:p>
      <w:pPr>
        <w:jc w:val="both"/>
      </w:pPr>
      <w:r>
        <w:rPr/>
        <w:t xml:space="preserve">3. The results suggest that tannic acid could be used as a potential stabilizer for carbon nanotubes in biomedical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experts from multiple universities, including Nanchang University, Tsinghua University, Beijing National Laboratory for Molecular Sciences (BNLMS), and the Institute of Chemistry at the Chinese Academy of Sciences. The authors have provided sufficient evidence to support their claims, such as data from experiments conducted to test the effects of tannic acid on carbon nanotubes.</w:t>
      </w:r>
    </w:p>
    <w:p>
      <w:pPr>
        <w:jc w:val="both"/>
      </w:pPr>
      <w:r>
        <w:rPr/>
        <w:t xml:space="preserve">However, there are some potential biases in the article that should be noted. For example, the authors do not explore any possible risks associated with using tannic acid as a stabilizer for carbon nanotubes in biomedical applications. Additionally, they do not present any counterarguments or alternative perspectives on their findings. Furthermore, there is no discussion about how other factors may affect the dispersibility and biocompatibility of carbon nanotubes when treated with tannic acid.</w:t>
      </w:r>
    </w:p>
    <w:p>
      <w:pPr>
        <w:jc w:val="both"/>
      </w:pPr>
      <w:r>
        <w:rPr/>
        <w:t xml:space="preserve">In conclusion, while this article provides useful information about the interaction between tannic acid and carbon nanotubes, it does not provide an exhaustive analysis of all possible risks or implications associated with this interaction. Therefore, further research is needed to fully understand its potential impacts on biomedical applications.</w:t>
      </w:r>
    </w:p>
    <w:p>
      <w:pPr>
        <w:pStyle w:val="Heading1"/>
      </w:pPr>
      <w:bookmarkStart w:id="5" w:name="_Toc5"/>
      <w:r>
        <w:t>Topics for further research:</w:t>
      </w:r>
      <w:bookmarkEnd w:id="5"/>
    </w:p>
    <w:p>
      <w:pPr>
        <w:spacing w:after="0"/>
        <w:numPr>
          <w:ilvl w:val="0"/>
          <w:numId w:val="2"/>
        </w:numPr>
      </w:pPr>
      <w:r>
        <w:rPr/>
        <w:t xml:space="preserve">Risks associated with tannic acid and carbon nanotubes</w:t>
      </w:r>
    </w:p>
    <w:p>
      <w:pPr>
        <w:spacing w:after="0"/>
        <w:numPr>
          <w:ilvl w:val="0"/>
          <w:numId w:val="2"/>
        </w:numPr>
      </w:pPr>
      <w:r>
        <w:rPr/>
        <w:t xml:space="preserve">Alternative perspectives on tannic acid and carbon nanotubes</w:t>
      </w:r>
    </w:p>
    <w:p>
      <w:pPr>
        <w:spacing w:after="0"/>
        <w:numPr>
          <w:ilvl w:val="0"/>
          <w:numId w:val="2"/>
        </w:numPr>
      </w:pPr>
      <w:r>
        <w:rPr/>
        <w:t xml:space="preserve">Impact of other factors on tannic acid and carbon nanotubes</w:t>
      </w:r>
    </w:p>
    <w:p>
      <w:pPr>
        <w:spacing w:after="0"/>
        <w:numPr>
          <w:ilvl w:val="0"/>
          <w:numId w:val="2"/>
        </w:numPr>
      </w:pPr>
      <w:r>
        <w:rPr/>
        <w:t xml:space="preserve">Biocompatibility of tannic acid and carbon nanotubes</w:t>
      </w:r>
    </w:p>
    <w:p>
      <w:pPr>
        <w:spacing w:after="0"/>
        <w:numPr>
          <w:ilvl w:val="0"/>
          <w:numId w:val="2"/>
        </w:numPr>
      </w:pPr>
      <w:r>
        <w:rPr/>
        <w:t xml:space="preserve">Dispersibility of tannic acid and carbon nanotubes</w:t>
      </w:r>
    </w:p>
    <w:p>
      <w:pPr>
        <w:numPr>
          <w:ilvl w:val="0"/>
          <w:numId w:val="2"/>
        </w:numPr>
      </w:pPr>
      <w:r>
        <w:rPr/>
        <w:t xml:space="preserve">Biomedical applications of tannic acid and carbon nanotubes</w:t>
      </w:r>
    </w:p>
    <w:p>
      <w:pPr>
        <w:pStyle w:val="Heading1"/>
      </w:pPr>
      <w:bookmarkStart w:id="6" w:name="_Toc6"/>
      <w:r>
        <w:t>Report location:</w:t>
      </w:r>
      <w:bookmarkEnd w:id="6"/>
    </w:p>
    <w:p>
      <w:hyperlink r:id="rId8" w:history="1">
        <w:r>
          <w:rPr>
            <w:color w:val="2980b9"/>
            <w:u w:val="single"/>
          </w:rPr>
          <w:t xml:space="preserve">https://www.fullpicture.app/item/3302f061c55de3da511f1796dc51e3fb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4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toxres/article/4/1/160/5573447?login=true" TargetMode="External"/><Relationship Id="rId8" Type="http://schemas.openxmlformats.org/officeDocument/2006/relationships/hyperlink" Target="https://www.fullpicture.app/item/3302f061c55de3da511f1796dc51e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2023-03-05T17:16:11+01:00</dcterms:created>
  <dcterms:modified xsi:type="dcterms:W3CDTF">2023-03-05T17:16:11+01:00</dcterms:modified>
</cp:coreProperties>
</file>

<file path=docProps/custom.xml><?xml version="1.0" encoding="utf-8"?>
<Properties xmlns="http://schemas.openxmlformats.org/officeDocument/2006/custom-properties" xmlns:vt="http://schemas.openxmlformats.org/officeDocument/2006/docPropsVTypes"/>
</file>