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Python Materials Genomics (pymatgen): A robust, open-source python library for materials analysis - ScienceDirect</w:t>
      </w:r>
      <w:br/>
      <w:hyperlink r:id="rId7" w:history="1">
        <w:r>
          <w:rPr>
            <w:color w:val="2980b9"/>
            <w:u w:val="single"/>
          </w:rPr>
          <w:t xml:space="preserve">https://www.sciencedirect.com/science/article/pii/S0927025612006295?via%3Dihub</w:t>
        </w:r>
      </w:hyperlink>
    </w:p>
    <w:p>
      <w:pPr>
        <w:pStyle w:val="Heading1"/>
      </w:pPr>
      <w:bookmarkStart w:id="2" w:name="_Toc2"/>
      <w:r>
        <w:t>Article summary:</w:t>
      </w:r>
      <w:bookmarkEnd w:id="2"/>
    </w:p>
    <w:p>
      <w:pPr>
        <w:jc w:val="both"/>
      </w:pPr>
      <w:r>
        <w:rPr/>
        <w:t xml:space="preserve">1. Python Materials Genomics (pymatgen) is a robust, open-source library for materials analysis.</w:t>
      </w:r>
    </w:p>
    <w:p>
      <w:pPr>
        <w:jc w:val="both"/>
      </w:pPr>
      <w:r>
        <w:rPr/>
        <w:t xml:space="preserve">2. It provides a well-tested set of structure and thermodynamic analyses relevant to many applications, and an open platform for researchers to collaboratively develop sophisticated analyses of materials data.</w:t>
      </w:r>
    </w:p>
    <w:p>
      <w:pPr>
        <w:jc w:val="both"/>
      </w:pPr>
      <w:r>
        <w:rPr/>
        <w:t xml:space="preserve">3. An example of its use is demonstrated by analyzing the phase and electrochemical stability of Li4SnS4 using the Materials Project’s RESTful API and phasediagram package.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“Python Materials Genomics (pymatgen): A robust, open-source python library for materials analysis” is generally reliable and trustworthy in its presentation of the Python Materials Genomics (pymatgen) library as a robust, open-source Python library for materials analysis. The article provides an overview of the pymatgen library, outlining its core packages and features such as compound generation and structure transformations, electronic structure code support, serialization capabilities, and analysis tools. It also provides an example of how pymatgen can be used to analyze the phase and electrochemical stability of Li4SnS4 using the Materials Project’s RESTful API and phasediagram package.</w:t>
      </w:r>
    </w:p>
    <w:p>
      <w:pPr>
        <w:jc w:val="both"/>
      </w:pPr>
      <w:r>
        <w:rPr/>
        <w:t xml:space="preserve">The article does not appear to have any major biases or one-sided reporting; it presents both sides equally by providing an overview of pymatgen’s features as well as an example application demonstrating how it can be used in practice. Furthermore, all claims made in the article are supported with evidence from other sources such as Jain et al., Hautier et al., Hummelshoj et al., Curtarolo et al., PyCifRW library, OpenBabel library, Atomic Simulation Environment (ASE), etc.</w:t>
      </w:r>
    </w:p>
    <w:p>
      <w:pPr>
        <w:jc w:val="both"/>
      </w:pPr>
      <w:r>
        <w:rPr/>
        <w:t xml:space="preserve">The only potential issue with this article is that it does not explore any counterarguments or alternative perspectives on pymatgen or its applications; however this is understandable given that this is a technical paper introducing a new software tool rather than a debate on its merits or drawbacks. Furthermore, there does not appear to be any promotional content or partiality in the article; it simply presents an objective overview of pymatgen’s features without attempting to sway readers towards any particular opinion or conclusion about it. Finally, possible risks associated with using pymatgen are noted throughout the article; for instance in the example application involving Li4SnS4 it is</w:t>
      </w:r>
    </w:p>
    <w:p>
      <w:pPr>
        <w:pStyle w:val="Heading1"/>
      </w:pPr>
      <w:bookmarkStart w:id="5" w:name="_Toc5"/>
      <w:r>
        <w:t>Topics for further research:</w:t>
      </w:r>
      <w:bookmarkEnd w:id="5"/>
    </w:p>
    <w:p>
      <w:pPr>
        <w:spacing w:after="0"/>
        <w:numPr>
          <w:ilvl w:val="0"/>
          <w:numId w:val="2"/>
        </w:numPr>
      </w:pPr>
      <w:r>
        <w:rPr/>
        <w:t xml:space="preserve">Python Materials Genomics applications</w:t>
      </w:r>
    </w:p>
    <w:p>
      <w:pPr>
        <w:spacing w:after="0"/>
        <w:numPr>
          <w:ilvl w:val="0"/>
          <w:numId w:val="2"/>
        </w:numPr>
      </w:pPr>
      <w:r>
        <w:rPr/>
        <w:t xml:space="preserve">Open source materials analysis tools</w:t>
      </w:r>
    </w:p>
    <w:p>
      <w:pPr>
        <w:spacing w:after="0"/>
        <w:numPr>
          <w:ilvl w:val="0"/>
          <w:numId w:val="2"/>
        </w:numPr>
      </w:pPr>
      <w:r>
        <w:rPr/>
        <w:t xml:space="preserve">Materials Project RESTful API</w:t>
      </w:r>
    </w:p>
    <w:p>
      <w:pPr>
        <w:spacing w:after="0"/>
        <w:numPr>
          <w:ilvl w:val="0"/>
          <w:numId w:val="2"/>
        </w:numPr>
      </w:pPr>
      <w:r>
        <w:rPr/>
        <w:t xml:space="preserve">Phasediagram package</w:t>
      </w:r>
    </w:p>
    <w:p>
      <w:pPr>
        <w:spacing w:after="0"/>
        <w:numPr>
          <w:ilvl w:val="0"/>
          <w:numId w:val="2"/>
        </w:numPr>
      </w:pPr>
      <w:r>
        <w:rPr/>
        <w:t xml:space="preserve">PyCifRW library</w:t>
      </w:r>
    </w:p>
    <w:p>
      <w:pPr>
        <w:numPr>
          <w:ilvl w:val="0"/>
          <w:numId w:val="2"/>
        </w:numPr>
      </w:pPr>
      <w:r>
        <w:rPr/>
        <w:t xml:space="preserve">Atomic Simulation Environment (ASE)</w:t>
      </w:r>
    </w:p>
    <w:p>
      <w:pPr>
        <w:pStyle w:val="Heading1"/>
      </w:pPr>
      <w:bookmarkStart w:id="6" w:name="_Toc6"/>
      <w:r>
        <w:t>Report location:</w:t>
      </w:r>
      <w:bookmarkEnd w:id="6"/>
    </w:p>
    <w:p>
      <w:hyperlink r:id="rId8" w:history="1">
        <w:r>
          <w:rPr>
            <w:color w:val="2980b9"/>
            <w:u w:val="single"/>
          </w:rPr>
          <w:t xml:space="preserve">https://www.fullpicture.app/item/330d840779b6f22a2dd9109ad1a32d19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C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5612006295?via%3Dihub" TargetMode="External"/><Relationship Id="rId8" Type="http://schemas.openxmlformats.org/officeDocument/2006/relationships/hyperlink" Target="https://www.fullpicture.app/item/330d840779b6f22a2dd9109ad1a32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2023-02-25T00:18:41+01:00</dcterms:created>
  <dcterms:modified xsi:type="dcterms:W3CDTF">2023-02-25T00:18:41+01:00</dcterms:modified>
</cp:coreProperties>
</file>

<file path=docProps/custom.xml><?xml version="1.0" encoding="utf-8"?>
<Properties xmlns="http://schemas.openxmlformats.org/officeDocument/2006/custom-properties" xmlns:vt="http://schemas.openxmlformats.org/officeDocument/2006/docPropsVTypes"/>
</file>