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Senescent cells develop a PARP-1 and nuclear factor-κB-associated secretome (PNAS) - PMC</w:t>
      </w:r>
      <w:br/>
      <w:hyperlink r:id="rId7" w:history="1">
        <w:r>
          <w:rPr>
            <w:color w:val="2980b9"/>
            <w:u w:val="single"/>
          </w:rPr>
          <w:t xml:space="preserve">https://www.ncbi.nlm.nih.gov/pmc/articles/PMC3127427/</w:t>
        </w:r>
      </w:hyperlink>
    </w:p>
    <w:p>
      <w:pPr>
        <w:pStyle w:val="Heading1"/>
      </w:pPr>
      <w:bookmarkStart w:id="2" w:name="_Toc2"/>
      <w:r>
        <w:t>Article summary:</w:t>
      </w:r>
      <w:bookmarkEnd w:id="2"/>
    </w:p>
    <w:p>
      <w:pPr>
        <w:jc w:val="both"/>
      </w:pPr>
      <w:r>
        <w:rPr/>
        <w:t xml:space="preserve">1. Melanoma cells can enter the process of senescence, but whether they express a secretory phenotype is undetermined.</w:t>
      </w:r>
    </w:p>
    <w:p>
      <w:pPr>
        <w:jc w:val="both"/>
      </w:pPr>
      <w:r>
        <w:rPr/>
        <w:t xml:space="preserve">2. Senescent melanoma cells produce an inflammatory secretome, where the chemokine ligand-2 (CCL2) acts as a critical effector.</w:t>
      </w:r>
    </w:p>
    <w:p>
      <w:pPr>
        <w:jc w:val="both"/>
      </w:pPr>
      <w:r>
        <w:rPr/>
        <w:t xml:space="preserve">3. The poly(ADP-ribose) polymerase-1 (PARP-1)/nuclear factor-κB (NF-κB) signaling cascade drives the formation of a secretome with protumoral and prometastatic properties.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research findings on senescent cells developing a PARP-1 and nuclear factor-κB associated secretome. The authors provide evidence for their claims through detailed descriptions of experiments conducted to test their hypotheses, as well as references to other relevant studies in the field. The article does not appear to be biased or one-sided in its reporting, as it presents both sides of the argument equally and provides evidence for both sides. Furthermore, there are no unsupported claims or missing points of consideration in the article, as all claims are backed up by evidence from experiments or other sources. Additionally, there are no promotional content or partiality present in the article; instead, it is written objectively and neutrally. Finally, possible risks associated with this research are noted throughout the article, providing readers with an understanding of potential implications of this research on human health and safety.</w:t>
      </w:r>
    </w:p>
    <w:p>
      <w:pPr>
        <w:pStyle w:val="Heading1"/>
      </w:pPr>
      <w:bookmarkStart w:id="5" w:name="_Toc5"/>
      <w:r>
        <w:t>Topics for further research:</w:t>
      </w:r>
      <w:bookmarkEnd w:id="5"/>
    </w:p>
    <w:p>
      <w:pPr>
        <w:spacing w:after="0"/>
        <w:numPr>
          <w:ilvl w:val="0"/>
          <w:numId w:val="2"/>
        </w:numPr>
      </w:pPr>
      <w:r>
        <w:rPr/>
        <w:t xml:space="preserve">Senescent cell secretome</w:t>
      </w:r>
    </w:p>
    <w:p>
      <w:pPr>
        <w:spacing w:after="0"/>
        <w:numPr>
          <w:ilvl w:val="0"/>
          <w:numId w:val="2"/>
        </w:numPr>
      </w:pPr>
      <w:r>
        <w:rPr/>
        <w:t xml:space="preserve">Senescent cell PARP-1</w:t>
      </w:r>
    </w:p>
    <w:p>
      <w:pPr>
        <w:spacing w:after="0"/>
        <w:numPr>
          <w:ilvl w:val="0"/>
          <w:numId w:val="2"/>
        </w:numPr>
      </w:pPr>
      <w:r>
        <w:rPr/>
        <w:t xml:space="preserve">Senescent cell NF-κB</w:t>
      </w:r>
    </w:p>
    <w:p>
      <w:pPr>
        <w:spacing w:after="0"/>
        <w:numPr>
          <w:ilvl w:val="0"/>
          <w:numId w:val="2"/>
        </w:numPr>
      </w:pPr>
      <w:r>
        <w:rPr/>
        <w:t xml:space="preserve">Senescent cell aging</w:t>
      </w:r>
    </w:p>
    <w:p>
      <w:pPr>
        <w:spacing w:after="0"/>
        <w:numPr>
          <w:ilvl w:val="0"/>
          <w:numId w:val="2"/>
        </w:numPr>
      </w:pPr>
      <w:r>
        <w:rPr/>
        <w:t xml:space="preserve">Senescent cell health risks</w:t>
      </w:r>
    </w:p>
    <w:p>
      <w:pPr>
        <w:numPr>
          <w:ilvl w:val="0"/>
          <w:numId w:val="2"/>
        </w:numPr>
      </w:pPr>
      <w:r>
        <w:rPr/>
        <w:t xml:space="preserve">Senescent cell therapeutic potential</w:t>
      </w:r>
    </w:p>
    <w:p>
      <w:pPr>
        <w:pStyle w:val="Heading1"/>
      </w:pPr>
      <w:bookmarkStart w:id="6" w:name="_Toc6"/>
      <w:r>
        <w:t>Report location:</w:t>
      </w:r>
      <w:bookmarkEnd w:id="6"/>
    </w:p>
    <w:p>
      <w:hyperlink r:id="rId8" w:history="1">
        <w:r>
          <w:rPr>
            <w:color w:val="2980b9"/>
            <w:u w:val="single"/>
          </w:rPr>
          <w:t xml:space="preserve">https://www.fullpicture.app/item/33378b0740b49fc142853270fbf4a74d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7CD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3127427/" TargetMode="External"/><Relationship Id="rId8" Type="http://schemas.openxmlformats.org/officeDocument/2006/relationships/hyperlink" Target="https://www.fullpicture.app/item/33378b0740b49fc142853270fbf4a7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2023-02-27T23:10:09+01:00</dcterms:created>
  <dcterms:modified xsi:type="dcterms:W3CDTF">2023-02-27T23:10:09+01:00</dcterms:modified>
</cp:coreProperties>
</file>

<file path=docProps/custom.xml><?xml version="1.0" encoding="utf-8"?>
<Properties xmlns="http://schemas.openxmlformats.org/officeDocument/2006/custom-properties" xmlns:vt="http://schemas.openxmlformats.org/officeDocument/2006/docPropsVTypes"/>
</file>