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In search of an optimized electrolyte for Na-ion batteries - Energy &amp; Environmental Science (RSC Publishing)</w:t>
      </w:r>
      <w:br/>
      <w:hyperlink r:id="rId7" w:history="1">
        <w:r>
          <w:rPr>
            <w:color w:val="2980b9"/>
            <w:u w:val="single"/>
          </w:rPr>
          <w:t xml:space="preserve">https://pubs.rsc.org/en/content/articlelanding/2012/EE/c2ee22258b</w:t>
        </w:r>
      </w:hyperlink>
    </w:p>
    <w:p>
      <w:pPr>
        <w:pStyle w:val="Heading1"/>
      </w:pPr>
      <w:bookmarkStart w:id="2" w:name="_Toc2"/>
      <w:r>
        <w:t>Article summary:</w:t>
      </w:r>
      <w:bookmarkEnd w:id="2"/>
    </w:p>
    <w:p>
      <w:pPr>
        <w:jc w:val="both"/>
      </w:pPr>
      <w:r>
        <w:rPr/>
        <w:t xml:space="preserve">1. The article discusses the need for an optimized electrolyte for Na-ion batteries in order to minimize interface reactions and enhance cell performance and safety.</w:t>
      </w:r>
    </w:p>
    <w:p>
      <w:pPr>
        <w:jc w:val="both"/>
      </w:pPr>
      <w:r>
        <w:rPr/>
        <w:t xml:space="preserve">2. The binary EC:PC solvent mixture was identified as the best solvent formulation, which was used to test the performance of Na/hard carbon cells with both NaClO4 and NaPF6 as dissolved salts.</w:t>
      </w:r>
    </w:p>
    <w:p>
      <w:pPr>
        <w:jc w:val="both"/>
      </w:pPr>
      <w:r>
        <w:rPr/>
        <w:t xml:space="preserve">3. The electrolyte allowed the achievement of the highest reported capacity to date for state of the art hard carbon negative electrodes, making it a suitable choice for sodium ion battery electrode development.</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written by authors from three different institutions, providing credibility to their research findings. The article provides a comprehensive overview of the current state of sodium ion battery technology, including its potential applications and challenges associated with its development. The authors have conducted a systematic study on various electrolytes containing diverse solvent mixtures (cyclic, acyclic carbonates, glymes) and Na-based salts having either F-based or perchlorate anions in order to identify suitable formulations for Na-ion chemistry. They have also provided evidence for their findings through experiments such as measuring viscosity, ionic conductivity, thermal stability and electrochemical stability.</w:t>
      </w:r>
    </w:p>
    <w:p>
      <w:pPr>
        <w:jc w:val="both"/>
      </w:pPr>
      <w:r>
        <w:rPr/>
        <w:t xml:space="preserve">The article does not appear to be biased or one-sided in its reporting; it presents both sides equally by discussing both the potential benefits of sodium ion battery technology as well as its challenges. It also acknowledges that lithium resources may not be able to cope with future energy storage demands due to increasing demand from automotive transportation and grid-related applications. Furthermore, there is no promotional content present in the article; instead it provides an objective overview of sodium ion battery technology based on scientific evidence from experiments conducted by the authors.</w:t>
      </w:r>
    </w:p>
    <w:p>
      <w:pPr>
        <w:jc w:val="both"/>
      </w:pPr>
      <w:r>
        <w:rPr/>
        <w:t xml:space="preserve">The only potential issue with this article is that it does not explore any counterarguments or possible risks associated with sodium ion battery technology; however this is likely due to space constraints rather than any bias or lack of consideration on behalf of the authors. All in all, this article appears to be reliable and trustworthy given its comprehensive coverage of sodium ion battery technology based on scientific evidence from experiments conducted by the authors from multiple institutions.</w:t>
      </w:r>
    </w:p>
    <w:p>
      <w:pPr>
        <w:pStyle w:val="Heading1"/>
      </w:pPr>
      <w:bookmarkStart w:id="5" w:name="_Toc5"/>
      <w:r>
        <w:t>Topics for further research:</w:t>
      </w:r>
      <w:bookmarkEnd w:id="5"/>
    </w:p>
    <w:p>
      <w:pPr>
        <w:spacing w:after="0"/>
        <w:numPr>
          <w:ilvl w:val="0"/>
          <w:numId w:val="2"/>
        </w:numPr>
      </w:pPr>
      <w:r>
        <w:rPr/>
        <w:t xml:space="preserve">Sodium ion battery applications</w:t>
      </w:r>
    </w:p>
    <w:p>
      <w:pPr>
        <w:spacing w:after="0"/>
        <w:numPr>
          <w:ilvl w:val="0"/>
          <w:numId w:val="2"/>
        </w:numPr>
      </w:pPr>
      <w:r>
        <w:rPr/>
        <w:t xml:space="preserve">Sodium ion battery safety</w:t>
      </w:r>
    </w:p>
    <w:p>
      <w:pPr>
        <w:spacing w:after="0"/>
        <w:numPr>
          <w:ilvl w:val="0"/>
          <w:numId w:val="2"/>
        </w:numPr>
      </w:pPr>
      <w:r>
        <w:rPr/>
        <w:t xml:space="preserve">Sodium ion battery cost</w:t>
      </w:r>
    </w:p>
    <w:p>
      <w:pPr>
        <w:spacing w:after="0"/>
        <w:numPr>
          <w:ilvl w:val="0"/>
          <w:numId w:val="2"/>
        </w:numPr>
      </w:pPr>
      <w:r>
        <w:rPr/>
        <w:t xml:space="preserve">Sodium ion battery life cycle</w:t>
      </w:r>
    </w:p>
    <w:p>
      <w:pPr>
        <w:spacing w:after="0"/>
        <w:numPr>
          <w:ilvl w:val="0"/>
          <w:numId w:val="2"/>
        </w:numPr>
      </w:pPr>
      <w:r>
        <w:rPr/>
        <w:t xml:space="preserve">Sodium ion battery recycling</w:t>
      </w:r>
    </w:p>
    <w:p>
      <w:pPr>
        <w:numPr>
          <w:ilvl w:val="0"/>
          <w:numId w:val="2"/>
        </w:numPr>
      </w:pPr>
      <w:r>
        <w:rPr/>
        <w:t xml:space="preserve">Sodium ion battery performance comparison with lithium ion batteries</w:t>
      </w:r>
    </w:p>
    <w:p>
      <w:pPr>
        <w:pStyle w:val="Heading1"/>
      </w:pPr>
      <w:bookmarkStart w:id="6" w:name="_Toc6"/>
      <w:r>
        <w:t>Report location:</w:t>
      </w:r>
      <w:bookmarkEnd w:id="6"/>
    </w:p>
    <w:p>
      <w:hyperlink r:id="rId8" w:history="1">
        <w:r>
          <w:rPr>
            <w:color w:val="2980b9"/>
            <w:u w:val="single"/>
          </w:rPr>
          <w:t xml:space="preserve">https://www.fullpicture.app/item/335adafe0c551eb9ebb1f680d2e7bd3b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34990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s.rsc.org/en/content/articlelanding/2012/EE/c2ee22258b" TargetMode="External"/><Relationship Id="rId8" Type="http://schemas.openxmlformats.org/officeDocument/2006/relationships/hyperlink" Target="https://www.fullpicture.app/item/335adafe0c551eb9ebb1f680d2e7bd3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2023-02-25T15:41:01+01:00</dcterms:created>
  <dcterms:modified xsi:type="dcterms:W3CDTF">2023-02-25T15:41:01+01:00</dcterms:modified>
</cp:coreProperties>
</file>

<file path=docProps/custom.xml><?xml version="1.0" encoding="utf-8"?>
<Properties xmlns="http://schemas.openxmlformats.org/officeDocument/2006/custom-properties" xmlns:vt="http://schemas.openxmlformats.org/officeDocument/2006/docPropsVTypes"/>
</file>