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Nanotubes | Accounts of Chemical Research</w:t>
      </w:r>
      <w:br/>
      <w:hyperlink r:id="rId7" w:history="1">
        <w:r>
          <w:rPr>
            <w:color w:val="2980b9"/>
            <w:u w:val="single"/>
          </w:rPr>
          <w:t xml:space="preserve">https://pubs-acs-org.libproxy.ucl.ac.uk/doi/full/10.1021/ar020259h</w:t>
        </w:r>
      </w:hyperlink>
    </w:p>
    <w:p>
      <w:pPr>
        <w:pStyle w:val="Heading1"/>
      </w:pPr>
      <w:bookmarkStart w:id="2" w:name="_Toc2"/>
      <w:r>
        <w:t>Article summary:</w:t>
      </w:r>
      <w:bookmarkEnd w:id="2"/>
    </w:p>
    <w:p>
      <w:pPr>
        <w:jc w:val="both"/>
      </w:pPr>
      <w:r>
        <w:rPr/>
        <w:t xml:space="preserve">1. Carbon nanotubes (CNTs) have been widely recognized for their impressive list of superlatives, such as the highest strength and thermal conductivity of any material.</w:t>
      </w:r>
    </w:p>
    <w:p>
      <w:pPr>
        <w:jc w:val="both"/>
      </w:pPr>
      <w:r>
        <w:rPr/>
        <w:t xml:space="preserve">2. This article discusses the chemical properties of CNTs, which have only been under investigation for about five years.</w:t>
      </w:r>
    </w:p>
    <w:p>
      <w:pPr>
        <w:jc w:val="both"/>
      </w:pPr>
      <w:r>
        <w:rPr/>
        <w:t xml:space="preserve">3. Despite the progress made in understanding and controlling CNT formation and chemistry, mastery of CNT chemistry is still needed to realize its full potential in widespread application.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carbon nanotubes (CNTs), discussing their physical and chemical properties as well as their potential applications. The author presents a balanced view on the current state of research into CNTs, noting both the progress that has been made in understanding and controlling their formation and chemistry, as well as the challenges that remain before they can be used more widely. The article also references 12 other publications to support its claims, providing evidence for its assertions.</w:t>
      </w:r>
    </w:p>
    <w:p>
      <w:pPr>
        <w:jc w:val="both"/>
      </w:pPr>
      <w:r>
        <w:rPr/>
        <w:t xml:space="preserve">However, there are some areas where the article could be improved upon. For example, while it does discuss potential applications of CNTs, it does not provide any information on possible risks associated with them or how these risks might be mitigated. Additionally, while it does reference other publications to support its claims, it does not explore any counterarguments or alternative perspectives on the topic at hand. Finally, while it does provide an overview of CNTs from both physical and chemical perspectives, it does not delve into any specific details regarding either field; this could be addressed by including more detailed information on particular aspects of each field in future articles.</w:t>
      </w:r>
    </w:p>
    <w:p>
      <w:pPr>
        <w:pStyle w:val="Heading1"/>
      </w:pPr>
      <w:bookmarkStart w:id="5" w:name="_Toc5"/>
      <w:r>
        <w:t>Topics for further research:</w:t>
      </w:r>
      <w:bookmarkEnd w:id="5"/>
    </w:p>
    <w:p>
      <w:pPr>
        <w:spacing w:after="0"/>
        <w:numPr>
          <w:ilvl w:val="0"/>
          <w:numId w:val="2"/>
        </w:numPr>
      </w:pPr>
      <w:r>
        <w:rPr/>
        <w:t xml:space="preserve">Carbon nanotube risks</w:t>
      </w:r>
    </w:p>
    <w:p>
      <w:pPr>
        <w:spacing w:after="0"/>
        <w:numPr>
          <w:ilvl w:val="0"/>
          <w:numId w:val="2"/>
        </w:numPr>
      </w:pPr>
      <w:r>
        <w:rPr/>
        <w:t xml:space="preserve">Carbon nanotube safety</w:t>
      </w:r>
    </w:p>
    <w:p>
      <w:pPr>
        <w:spacing w:after="0"/>
        <w:numPr>
          <w:ilvl w:val="0"/>
          <w:numId w:val="2"/>
        </w:numPr>
      </w:pPr>
      <w:r>
        <w:rPr/>
        <w:t xml:space="preserve">Carbon nanotube counterarguments</w:t>
      </w:r>
    </w:p>
    <w:p>
      <w:pPr>
        <w:spacing w:after="0"/>
        <w:numPr>
          <w:ilvl w:val="0"/>
          <w:numId w:val="2"/>
        </w:numPr>
      </w:pPr>
      <w:r>
        <w:rPr/>
        <w:t xml:space="preserve">Carbon nanotube formation control</w:t>
      </w:r>
    </w:p>
    <w:p>
      <w:pPr>
        <w:spacing w:after="0"/>
        <w:numPr>
          <w:ilvl w:val="0"/>
          <w:numId w:val="2"/>
        </w:numPr>
      </w:pPr>
      <w:r>
        <w:rPr/>
        <w:t xml:space="preserve">Carbon nanotube chemistry</w:t>
      </w:r>
    </w:p>
    <w:p>
      <w:pPr>
        <w:numPr>
          <w:ilvl w:val="0"/>
          <w:numId w:val="2"/>
        </w:numPr>
      </w:pPr>
      <w:r>
        <w:rPr/>
        <w:t xml:space="preserve">Carbon nanotube applications</w:t>
      </w:r>
    </w:p>
    <w:p>
      <w:pPr>
        <w:pStyle w:val="Heading1"/>
      </w:pPr>
      <w:bookmarkStart w:id="6" w:name="_Toc6"/>
      <w:r>
        <w:t>Report location:</w:t>
      </w:r>
      <w:bookmarkEnd w:id="6"/>
    </w:p>
    <w:p>
      <w:hyperlink r:id="rId8" w:history="1">
        <w:r>
          <w:rPr>
            <w:color w:val="2980b9"/>
            <w:u w:val="single"/>
          </w:rPr>
          <w:t xml:space="preserve">https://www.fullpicture.app/item/33b7364d54b9d3f284f4e5078aabf8c7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53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libproxy.ucl.ac.uk/doi/full/10.1021/ar020259h" TargetMode="External"/><Relationship Id="rId8" Type="http://schemas.openxmlformats.org/officeDocument/2006/relationships/hyperlink" Target="https://www.fullpicture.app/item/33b7364d54b9d3f284f4e5078aabf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2023-03-21T03:12:03+01:00</dcterms:created>
  <dcterms:modified xsi:type="dcterms:W3CDTF">2023-03-21T03:12:03+01:00</dcterms:modified>
</cp:coreProperties>
</file>

<file path=docProps/custom.xml><?xml version="1.0" encoding="utf-8"?>
<Properties xmlns="http://schemas.openxmlformats.org/officeDocument/2006/custom-properties" xmlns:vt="http://schemas.openxmlformats.org/officeDocument/2006/docPropsVTypes"/>
</file>