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Sugar-cane bagasse cellulose-based scaffolds promote multi-cellular interactions, angiogenesis and reduce inflammation for skin tissue regeneration - ScienceDirect</w:t>
      </w:r>
      <w:br/>
      <w:hyperlink r:id="rId7" w:history="1">
        <w:r>
          <w:rPr>
            <w:color w:val="2980b9"/>
            <w:u w:val="single"/>
          </w:rPr>
          <w:t xml:space="preserve">https://www.sciencedirect.com/science/article/pii/S0141813020330373</w:t>
        </w:r>
      </w:hyperlink>
    </w:p>
    <w:p>
      <w:pPr>
        <w:pStyle w:val="Heading1"/>
      </w:pPr>
      <w:bookmarkStart w:id="2" w:name="_Toc2"/>
      <w:r>
        <w:t>Article summary:</w:t>
      </w:r>
      <w:bookmarkEnd w:id="2"/>
    </w:p>
    <w:p>
      <w:pPr>
        <w:jc w:val="both"/>
      </w:pPr>
      <w:r>
        <w:rPr/>
        <w:t xml:space="preserve">1. Biocompatibility of espun cellulose-PLLA blend mats established on Wistar rats.</w:t>
      </w:r>
    </w:p>
    <w:p>
      <w:pPr>
        <w:jc w:val="both"/>
      </w:pPr>
      <w:r>
        <w:rPr/>
        <w:t xml:space="preserve">2. Sugarcane bagasse cellulose promotes multi-cellular cell growth in wound healing cascade and reduces inflammation by suppressing TNF-α.</w:t>
      </w:r>
    </w:p>
    <w:p>
      <w:pPr>
        <w:jc w:val="both"/>
      </w:pPr>
      <w:r>
        <w:rPr/>
        <w:t xml:space="preserve">3. Enhanced neoangiogenesis in fibroblast and endothelial co-culture with cellulose, and curcumin-loaded cellulose-PLLA mats promote angiogenesis.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sugar cane bagasse cellulose-based scaffolds for skin tissue regeneration. The article is well written and provides detailed information about the materials used, the methods employed, and the results obtained from both in vitro and in vivo testing. The authors also provide a thorough discussion of their findings, which helps to contextualize their results within the broader field of skin tissue regeneration research. </w:t>
      </w:r>
    </w:p>
    <w:p>
      <w:pPr>
        <w:jc w:val="both"/>
      </w:pPr>
      <w:r>
        <w:rPr/>
        <w:t xml:space="preserve">However, there are some potential biases that should be noted when considering this article's trustworthiness and reliability. For example, the authors do not explore any counterarguments or alternative perspectives on their findings; instead they focus solely on presenting their own research results without considering any other points of view or evidence that may contradict their conclusions. Additionally, while the authors do mention possible risks associated with using these scaffolds for skin tissue regeneration, they do not provide any detailed information about these risks or how they can be mitigated. Furthermore, while the authors discuss potential applications for these scaffolds in skin tissue regeneration, they do not provide any evidence to support these claims or explore any potential limitations or drawbacks associated with using them for this purpose. </w:t>
      </w:r>
    </w:p>
    <w:p>
      <w:pPr>
        <w:jc w:val="both"/>
      </w:pPr>
      <w:r>
        <w:rPr/>
        <w:t xml:space="preserve">In conclusion, while this article is generally reliable and trustworthy due to its comprehensive overview of the research conducted on sugar cane bagasse cellulose-based scaffolds for skin tissue regeneration, there are some potential biases that should be taken into consideration when assessing its trustworthiness and reliability such as lack of exploration of counterarguments or alternative perspectives on their findings; lack of detailed information about possible risks associated with using these scaffolds; lack of evidence to support claims about potential applications; and lack of exploration of potential limitations or drawbacks associated with using them for this purpose.</w:t>
      </w:r>
    </w:p>
    <w:p>
      <w:pPr>
        <w:pStyle w:val="Heading1"/>
      </w:pPr>
      <w:bookmarkStart w:id="5" w:name="_Toc5"/>
      <w:r>
        <w:t>Topics for further research:</w:t>
      </w:r>
      <w:bookmarkEnd w:id="5"/>
    </w:p>
    <w:p>
      <w:pPr>
        <w:spacing w:after="0"/>
        <w:numPr>
          <w:ilvl w:val="0"/>
          <w:numId w:val="2"/>
        </w:numPr>
      </w:pPr>
      <w:r>
        <w:rPr/>
        <w:t xml:space="preserve">Skin tissue regeneration risks</w:t>
      </w:r>
    </w:p>
    <w:p>
      <w:pPr>
        <w:spacing w:after="0"/>
        <w:numPr>
          <w:ilvl w:val="0"/>
          <w:numId w:val="2"/>
        </w:numPr>
      </w:pPr>
      <w:r>
        <w:rPr/>
        <w:t xml:space="preserve">Alternative perspectives on skin tissue regeneration</w:t>
      </w:r>
    </w:p>
    <w:p>
      <w:pPr>
        <w:spacing w:after="0"/>
        <w:numPr>
          <w:ilvl w:val="0"/>
          <w:numId w:val="2"/>
        </w:numPr>
      </w:pPr>
      <w:r>
        <w:rPr/>
        <w:t xml:space="preserve">Limitations of sugar cane bagasse cellulose-based scaffolds</w:t>
      </w:r>
    </w:p>
    <w:p>
      <w:pPr>
        <w:spacing w:after="0"/>
        <w:numPr>
          <w:ilvl w:val="0"/>
          <w:numId w:val="2"/>
        </w:numPr>
      </w:pPr>
      <w:r>
        <w:rPr/>
        <w:t xml:space="preserve">Potential applications of sugar cane bagasse cellulose-based scaffolds</w:t>
      </w:r>
    </w:p>
    <w:p>
      <w:pPr>
        <w:spacing w:after="0"/>
        <w:numPr>
          <w:ilvl w:val="0"/>
          <w:numId w:val="2"/>
        </w:numPr>
      </w:pPr>
      <w:r>
        <w:rPr/>
        <w:t xml:space="preserve">Evidence for potential applications of sugar cane bagasse cellulose-based scaffolds</w:t>
      </w:r>
    </w:p>
    <w:p>
      <w:pPr>
        <w:numPr>
          <w:ilvl w:val="0"/>
          <w:numId w:val="2"/>
        </w:numPr>
      </w:pPr>
      <w:r>
        <w:rPr/>
        <w:t xml:space="preserve">Mitigation strategies for skin tissue regeneration risks</w:t>
      </w:r>
    </w:p>
    <w:p>
      <w:pPr>
        <w:pStyle w:val="Heading1"/>
      </w:pPr>
      <w:bookmarkStart w:id="6" w:name="_Toc6"/>
      <w:r>
        <w:t>Report location:</w:t>
      </w:r>
      <w:bookmarkEnd w:id="6"/>
    </w:p>
    <w:p>
      <w:hyperlink r:id="rId8" w:history="1">
        <w:r>
          <w:rPr>
            <w:color w:val="2980b9"/>
            <w:u w:val="single"/>
          </w:rPr>
          <w:t xml:space="preserve">https://www.fullpicture.app/item/33d25533f4736cb5c2e3533246a6fde6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D3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0330373" TargetMode="External"/><Relationship Id="rId8" Type="http://schemas.openxmlformats.org/officeDocument/2006/relationships/hyperlink" Target="https://www.fullpicture.app/item/33d25533f4736cb5c2e3533246a6fd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2023-02-28T01:06:19+01:00</dcterms:created>
  <dcterms:modified xsi:type="dcterms:W3CDTF">2023-02-28T01:06:19+01:00</dcterms:modified>
</cp:coreProperties>
</file>

<file path=docProps/custom.xml><?xml version="1.0" encoding="utf-8"?>
<Properties xmlns="http://schemas.openxmlformats.org/officeDocument/2006/custom-properties" xmlns:vt="http://schemas.openxmlformats.org/officeDocument/2006/docPropsVTypes"/>
</file>