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Parametric and economic analysis of incorporating phase change material (PCM) into exterior walls to reduce energy demand for traditional dwellings in northeast of Sichuan hills, China - ScienceDirect</w:t>
      </w:r>
      <w:br/>
      <w:hyperlink r:id="rId7" w:history="1">
        <w:r>
          <w:rPr>
            <w:color w:val="2980b9"/>
            <w:u w:val="single"/>
          </w:rPr>
          <w:t xml:space="preserve">https://www.sciencedirect.com/science/article/pii/S135943112300011X</w:t>
        </w:r>
      </w:hyperlink>
    </w:p>
    <w:p>
      <w:pPr>
        <w:pStyle w:val="Heading1"/>
      </w:pPr>
      <w:bookmarkStart w:id="2" w:name="_Toc2"/>
      <w:r>
        <w:t>Article summary:</w:t>
      </w:r>
      <w:bookmarkEnd w:id="2"/>
    </w:p>
    <w:p>
      <w:pPr>
        <w:jc w:val="both"/>
      </w:pPr>
      <w:r>
        <w:rPr/>
        <w:t xml:space="preserve">1. The use of phase change material (PCM) on the inside of exterior walls is recommended for traditional dwellings in northeast Sichuan hills, China.</w:t>
      </w:r>
    </w:p>
    <w:p>
      <w:pPr>
        <w:jc w:val="both"/>
      </w:pPr>
      <w:r>
        <w:rPr/>
        <w:t xml:space="preserve">2. Annual energy demand is most sensitive to the thickness and conductivity of PCM, while economic benefits are most sensitive to the thickness and density of PCM.</w:t>
      </w:r>
    </w:p>
    <w:p>
      <w:pPr>
        <w:jc w:val="both"/>
      </w:pPr>
      <w:r>
        <w:rPr/>
        <w:t xml:space="preserve">3. Maximum acceptable cost price of PCM for this region is 6.75 CNY/kg.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analysis of incorporating phase change material (PCM) into exterior walls to reduce energy demand for traditional dwellings in northeast Sichuan hills, China. The authors use Sobol method to evaluate sensitivity of energy demand and economic benefits, and calculate maximum acceptable PCM cost prices in different target dynamic payback periods and discount rates. The article appears to be reliable as it provides detailed information on the parameters used in the analysis, as well as a thorough discussion on the results obtained from the study. </w:t>
      </w:r>
    </w:p>
    <w:p>
      <w:pPr>
        <w:jc w:val="both"/>
      </w:pPr>
      <w:r>
        <w:rPr/>
        <w:t xml:space="preserve">However, there are some potential biases that should be noted when considering the trustworthiness and reliability of this article. Firstly, there is no mention of any counterarguments or alternative solutions that could be used instead of PCM for reducing energy demand in traditional dwellings in this region. Secondly, there is no discussion on possible risks associated with using PCM such as environmental impacts or health risks due to exposure to chemicals contained within the material itself. Finally, it should also be noted that the authors do not present both sides equally when discussing their findings; they appear to focus more on promoting the use of PCM rather than providing an unbiased overview of its potential advantages and disadvantages.</w:t>
      </w:r>
    </w:p>
    <w:p>
      <w:pPr>
        <w:pStyle w:val="Heading1"/>
      </w:pPr>
      <w:bookmarkStart w:id="5" w:name="_Toc5"/>
      <w:r>
        <w:t>Topics for further research:</w:t>
      </w:r>
      <w:bookmarkEnd w:id="5"/>
    </w:p>
    <w:p>
      <w:pPr>
        <w:spacing w:after="0"/>
        <w:numPr>
          <w:ilvl w:val="0"/>
          <w:numId w:val="2"/>
        </w:numPr>
      </w:pPr>
      <w:r>
        <w:rPr/>
        <w:t xml:space="preserve">Alternative solutions for reducing energy demand in traditional dwellings</w:t>
      </w:r>
    </w:p>
    <w:p>
      <w:pPr>
        <w:spacing w:after="0"/>
        <w:numPr>
          <w:ilvl w:val="0"/>
          <w:numId w:val="2"/>
        </w:numPr>
      </w:pPr>
      <w:r>
        <w:rPr/>
        <w:t xml:space="preserve">Environmental impacts of using phase change material</w:t>
      </w:r>
    </w:p>
    <w:p>
      <w:pPr>
        <w:spacing w:after="0"/>
        <w:numPr>
          <w:ilvl w:val="0"/>
          <w:numId w:val="2"/>
        </w:numPr>
      </w:pPr>
      <w:r>
        <w:rPr/>
        <w:t xml:space="preserve">Health risks associated with phase change material</w:t>
      </w:r>
    </w:p>
    <w:p>
      <w:pPr>
        <w:spacing w:after="0"/>
        <w:numPr>
          <w:ilvl w:val="0"/>
          <w:numId w:val="2"/>
        </w:numPr>
      </w:pPr>
      <w:r>
        <w:rPr/>
        <w:t xml:space="preserve">Counterarguments to using phase change material</w:t>
      </w:r>
    </w:p>
    <w:p>
      <w:pPr>
        <w:spacing w:after="0"/>
        <w:numPr>
          <w:ilvl w:val="0"/>
          <w:numId w:val="2"/>
        </w:numPr>
      </w:pPr>
      <w:r>
        <w:rPr/>
        <w:t xml:space="preserve">Economic benefits of using phase change material</w:t>
      </w:r>
    </w:p>
    <w:p>
      <w:pPr>
        <w:numPr>
          <w:ilvl w:val="0"/>
          <w:numId w:val="2"/>
        </w:numPr>
      </w:pPr>
      <w:r>
        <w:rPr/>
        <w:t xml:space="preserve">Maximum acceptable cost prices for phase change material</w:t>
      </w:r>
    </w:p>
    <w:p>
      <w:pPr>
        <w:pStyle w:val="Heading1"/>
      </w:pPr>
      <w:bookmarkStart w:id="6" w:name="_Toc6"/>
      <w:r>
        <w:t>Report location:</w:t>
      </w:r>
      <w:bookmarkEnd w:id="6"/>
    </w:p>
    <w:p>
      <w:hyperlink r:id="rId8" w:history="1">
        <w:r>
          <w:rPr>
            <w:color w:val="2980b9"/>
            <w:u w:val="single"/>
          </w:rPr>
          <w:t xml:space="preserve">https://www.fullpicture.app/item/3403c835fa6e281d6e17bbd6c24d2c4e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E0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300011X" TargetMode="External"/><Relationship Id="rId8" Type="http://schemas.openxmlformats.org/officeDocument/2006/relationships/hyperlink" Target="https://www.fullpicture.app/item/3403c835fa6e281d6e17bbd6c24d2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2023-02-23T18:12:45+01:00</dcterms:created>
  <dcterms:modified xsi:type="dcterms:W3CDTF">2023-02-23T18:12:45+01:00</dcterms:modified>
</cp:coreProperties>
</file>

<file path=docProps/custom.xml><?xml version="1.0" encoding="utf-8"?>
<Properties xmlns="http://schemas.openxmlformats.org/officeDocument/2006/custom-properties" xmlns:vt="http://schemas.openxmlformats.org/officeDocument/2006/docPropsVTypes"/>
</file>