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Deep reinforcement learning algorithm for dynamic pricing of express lanes with multiple access locations - ScienceDirect</w:t>
      </w:r>
      <w:br/>
      <w:hyperlink r:id="rId7" w:history="1">
        <w:r>
          <w:rPr>
            <w:color w:val="2980b9"/>
            <w:u w:val="single"/>
          </w:rPr>
          <w:t xml:space="preserve">https://www.sciencedirect.com/science/article/pii/S0968090X20306306</w:t>
        </w:r>
      </w:hyperlink>
    </w:p>
    <w:p>
      <w:pPr>
        <w:pStyle w:val="Heading1"/>
      </w:pPr>
      <w:bookmarkStart w:id="2" w:name="_Toc2"/>
      <w:r>
        <w:t>Article summary:</w:t>
      </w:r>
      <w:bookmarkEnd w:id="2"/>
    </w:p>
    <w:p>
      <w:pPr>
        <w:jc w:val="both"/>
      </w:pPr>
      <w:r>
        <w:rPr/>
        <w:t xml:space="preserve">1. The article discusses the use of deep reinforcement learning algorithms for dynamic pricing of express lanes with multiple access locations.</w:t>
      </w:r>
    </w:p>
    <w:p>
      <w:pPr>
        <w:jc w:val="both"/>
      </w:pPr>
      <w:r>
        <w:rPr/>
        <w:t xml:space="preserve">2. It examines existing algorithms and their assumptions, and proposes a new algorithm that relaxes these assumptions.</w:t>
      </w:r>
    </w:p>
    <w:p>
      <w:pPr>
        <w:jc w:val="both"/>
      </w:pPr>
      <w:r>
        <w:rPr/>
        <w:t xml:space="preserve">3. The proposed algorithm uses real-time density observations from sensors located around the network without access to driver characteristics or demand distribution information.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existing dynamic pricing algorithms for managed lanes with multiple access locations, and presents a new algorithm that relaxes some of the assumptions made by earlier methods. The authors provide evidence for their claims in the form of references to relevant studies in the literature, which adds to its credibility. Furthermore, they acknowledge potential limitations of their proposed algorithm, such as its scalability in real-world environments and its transferability from simulation settings to new input distributions. </w:t>
      </w:r>
    </w:p>
    <w:p>
      <w:pPr>
        <w:jc w:val="both"/>
      </w:pPr>
      <w:r>
        <w:rPr/>
        <w:t xml:space="preserve">However, there are some points that could be further explored in order to make the article more balanced and comprehensive. For example, while the authors discuss potential conflicts between optimization objectives with realistic constraints (e.g., jam-and-harvest behavior), they do not provide any evidence or analysis on how this might affect driver behavior or travel times on managed lanes. Additionally, while they mention possible risks associated with their proposed algorithm (e.g., scalability), they do not provide any insights into how these risks can be mitigated or addressed in practice. Finally, while the authors present their own proposed algorithm as an improvement over existing methods, they do not explore any counterarguments or alternative approaches that could be used instead.</w:t>
      </w:r>
    </w:p>
    <w:p>
      <w:pPr>
        <w:pStyle w:val="Heading1"/>
      </w:pPr>
      <w:bookmarkStart w:id="5" w:name="_Toc5"/>
      <w:r>
        <w:t>Topics for further research:</w:t>
      </w:r>
      <w:bookmarkEnd w:id="5"/>
    </w:p>
    <w:p>
      <w:pPr>
        <w:spacing w:after="0"/>
        <w:numPr>
          <w:ilvl w:val="0"/>
          <w:numId w:val="2"/>
        </w:numPr>
      </w:pPr>
      <w:r>
        <w:rPr/>
        <w:t xml:space="preserve">Driver behavior in managed lanes</w:t>
      </w:r>
    </w:p>
    <w:p>
      <w:pPr>
        <w:spacing w:after="0"/>
        <w:numPr>
          <w:ilvl w:val="0"/>
          <w:numId w:val="2"/>
        </w:numPr>
      </w:pPr>
      <w:r>
        <w:rPr/>
        <w:t xml:space="preserve">Impact of dynamic pricing on travel times</w:t>
      </w:r>
    </w:p>
    <w:p>
      <w:pPr>
        <w:spacing w:after="0"/>
        <w:numPr>
          <w:ilvl w:val="0"/>
          <w:numId w:val="2"/>
        </w:numPr>
      </w:pPr>
      <w:r>
        <w:rPr/>
        <w:t xml:space="preserve">Mitigating risks of dynamic pricing algorithms</w:t>
      </w:r>
    </w:p>
    <w:p>
      <w:pPr>
        <w:spacing w:after="0"/>
        <w:numPr>
          <w:ilvl w:val="0"/>
          <w:numId w:val="2"/>
        </w:numPr>
      </w:pPr>
      <w:r>
        <w:rPr/>
        <w:t xml:space="preserve">Alternative approaches to dynamic pricing</w:t>
      </w:r>
    </w:p>
    <w:p>
      <w:pPr>
        <w:spacing w:after="0"/>
        <w:numPr>
          <w:ilvl w:val="0"/>
          <w:numId w:val="2"/>
        </w:numPr>
      </w:pPr>
      <w:r>
        <w:rPr/>
        <w:t xml:space="preserve">Conflicts between optimization objectives</w:t>
      </w:r>
    </w:p>
    <w:p>
      <w:pPr>
        <w:numPr>
          <w:ilvl w:val="0"/>
          <w:numId w:val="2"/>
        </w:numPr>
      </w:pPr>
      <w:r>
        <w:rPr/>
        <w:t xml:space="preserve">Real-world scalability of dynamic pricing algorithms</w:t>
      </w:r>
    </w:p>
    <w:p>
      <w:pPr>
        <w:pStyle w:val="Heading1"/>
      </w:pPr>
      <w:bookmarkStart w:id="6" w:name="_Toc6"/>
      <w:r>
        <w:t>Report location:</w:t>
      </w:r>
      <w:bookmarkEnd w:id="6"/>
    </w:p>
    <w:p>
      <w:hyperlink r:id="rId8" w:history="1">
        <w:r>
          <w:rPr>
            <w:color w:val="2980b9"/>
            <w:u w:val="single"/>
          </w:rPr>
          <w:t xml:space="preserve">https://www.fullpicture.app/item/343e193070b958ca82cf14d1b8c938ad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9D99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68090X20306306" TargetMode="External"/><Relationship Id="rId8" Type="http://schemas.openxmlformats.org/officeDocument/2006/relationships/hyperlink" Target="https://www.fullpicture.app/item/343e193070b958ca82cf14d1b8c938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2023-02-19T14:40:17+01:00</dcterms:created>
  <dcterms:modified xsi:type="dcterms:W3CDTF">2023-02-19T14:40:17+01:00</dcterms:modified>
</cp:coreProperties>
</file>

<file path=docProps/custom.xml><?xml version="1.0" encoding="utf-8"?>
<Properties xmlns="http://schemas.openxmlformats.org/officeDocument/2006/custom-properties" xmlns:vt="http://schemas.openxmlformats.org/officeDocument/2006/docPropsVTypes"/>
</file>