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ProteoPlex: stability optimization of macromolecular complexes by sparse-matrix screening of chemical space | Nature Methods</w:t>
      </w:r>
      <w:br/>
      <w:hyperlink r:id="rId7" w:history="1">
        <w:r>
          <w:rPr>
            <w:color w:val="2980b9"/>
            <w:u w:val="single"/>
          </w:rPr>
          <w:t xml:space="preserve">https://www.nature.com/articles/nmeth.3493</w:t>
        </w:r>
      </w:hyperlink>
    </w:p>
    <w:p>
      <w:pPr>
        <w:pStyle w:val="Heading1"/>
      </w:pPr>
      <w:bookmarkStart w:id="2" w:name="_Toc2"/>
      <w:r>
        <w:t>Article summary:</w:t>
      </w:r>
      <w:bookmarkEnd w:id="2"/>
    </w:p>
    <w:p>
      <w:pPr>
        <w:jc w:val="both"/>
      </w:pPr>
      <w:r>
        <w:rPr/>
        <w:t xml:space="preserve">1. The ProteoPlex method has been developed to optimize the stability and solubility of macromolecular complexes, which are often labile assemblies prone to dissociation and aggregation.</w:t>
      </w:r>
    </w:p>
    <w:p>
      <w:pPr>
        <w:jc w:val="both"/>
      </w:pPr>
      <w:r>
        <w:rPr/>
        <w:t xml:space="preserve">2. ProteoPlex is a screening method based on differential scanning fluorimetry (DSF) that can be applied to multisubunit macromolecular complexes, allowing for the estimation of relevant parameters such as enthalpy, entropy, and cooperativity of unfolding.</w:t>
      </w:r>
    </w:p>
    <w:p>
      <w:pPr>
        <w:jc w:val="both"/>
      </w:pPr>
      <w:r>
        <w:rPr/>
        <w:t xml:space="preserve">3. The application of ProteoPlex has been demonstrated in various macromolecular complexes, resulting in increased purification yields and monodisperse distribution of particles under optimized buffer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"ProteoPlex: stability optimization of macromolecular complexes by sparse-matrix screening of chemical space" published in Nature Methods presents a new method for optimizing the stability and solubility of macromolecular complexes. The authors argue that successful high-resolution structure determination of large complexes has been limited to a small subset of the cell's repertoire, and that a technique that would allow the biochemical optimization of complex solubility and stability should contribute substantially to the success rate in structure determination.</w:t>
      </w:r>
    </w:p>
    <w:p>
      <w:pPr>
        <w:jc w:val="both"/>
      </w:pPr>
      <w:r>
        <w:rPr/>
        <w:t xml:space="preserve"/>
      </w:r>
    </w:p>
    <w:p>
      <w:pPr>
        <w:jc w:val="both"/>
      </w:pPr>
      <w:r>
        <w:rPr/>
        <w:t xml:space="preserve">The article provides a detailed description of ProteoPlex, which is a screening method based on differential scanning fluorimetry (DSF) that can be applied to multisubunit macromolecular complexes. The authors developed a new thermodynamic framework to interpret the complex unfolding curves obtained for macromolecular complexes, estimating relevant parameters such as the enthalpy, entropy, and cooperativity of unfolding. They used this information in an automated screen to systematically determine stabilizing buffer conditions for large macromolecular complexes.</w:t>
      </w:r>
    </w:p>
    <w:p>
      <w:pPr>
        <w:jc w:val="both"/>
      </w:pPr>
      <w:r>
        <w:rPr/>
        <w:t xml:space="preserve"/>
      </w:r>
    </w:p>
    <w:p>
      <w:pPr>
        <w:jc w:val="both"/>
      </w:pPr>
      <w:r>
        <w:rPr/>
        <w:t xml:space="preserve">The article provides several examples of how ProteoPlex was used to optimize buffer conditions for various macromolecular complexes, resulting in increased purification yields and improved sample homogeneity. However, the article does not provide any evidence or discussion about potential risks or limitations associated with using ProteoPlex. Additionally, while the authors acknowledge that successful 3D structure determination of large macromolecular complexes remains sparse and comprises an underrepresented subset of all PDB entries, they do not explore potential reasons for this bias or discuss other factors that may contribute to difficulties in determining structures of some macromolecular machines.</w:t>
      </w:r>
    </w:p>
    <w:p>
      <w:pPr>
        <w:jc w:val="both"/>
      </w:pPr>
      <w:r>
        <w:rPr/>
        <w:t xml:space="preserve"/>
      </w:r>
    </w:p>
    <w:p>
      <w:pPr>
        <w:jc w:val="both"/>
      </w:pPr>
      <w:r>
        <w:rPr/>
        <w:t xml:space="preserve">Overall, while the article presents an interesting new method for optimizing buffer conditions for large macromolecular complexes, it could benefit from more balanced reporting and discussion about potential limitations and risks associated with using this technique.</w:t>
      </w:r>
    </w:p>
    <w:p>
      <w:pPr>
        <w:pStyle w:val="Heading1"/>
      </w:pPr>
      <w:bookmarkStart w:id="5" w:name="_Toc5"/>
      <w:r>
        <w:t>Topics for further research:</w:t>
      </w:r>
      <w:bookmarkEnd w:id="5"/>
    </w:p>
    <w:p>
      <w:pPr>
        <w:spacing w:after="0"/>
        <w:numPr>
          <w:ilvl w:val="0"/>
          <w:numId w:val="2"/>
        </w:numPr>
      </w:pPr>
      <w:r>
        <w:rPr/>
        <w:t xml:space="preserve">Challenges in determining structures of macromolecular machines
</w:t>
      </w:r>
    </w:p>
    <w:p>
      <w:pPr>
        <w:spacing w:after="0"/>
        <w:numPr>
          <w:ilvl w:val="0"/>
          <w:numId w:val="2"/>
        </w:numPr>
      </w:pPr>
      <w:r>
        <w:rPr/>
        <w:t xml:space="preserve">Risks and limitations of using differential scanning fluorimetry for buffer optimization
</w:t>
      </w:r>
    </w:p>
    <w:p>
      <w:pPr>
        <w:spacing w:after="0"/>
        <w:numPr>
          <w:ilvl w:val="0"/>
          <w:numId w:val="2"/>
        </w:numPr>
      </w:pPr>
      <w:r>
        <w:rPr/>
        <w:t xml:space="preserve">Factors affecting the stability and solubility of macromolecular complexes
</w:t>
      </w:r>
    </w:p>
    <w:p>
      <w:pPr>
        <w:spacing w:after="0"/>
        <w:numPr>
          <w:ilvl w:val="0"/>
          <w:numId w:val="2"/>
        </w:numPr>
      </w:pPr>
      <w:r>
        <w:rPr/>
        <w:t xml:space="preserve">Comparison of ProteoPlex with other methods for optimizing buffer conditions
</w:t>
      </w:r>
    </w:p>
    <w:p>
      <w:pPr>
        <w:spacing w:after="0"/>
        <w:numPr>
          <w:ilvl w:val="0"/>
          <w:numId w:val="2"/>
        </w:numPr>
      </w:pPr>
      <w:r>
        <w:rPr/>
        <w:t xml:space="preserve">Applications of ProteoPlex in drug discovery and development
</w:t>
      </w:r>
    </w:p>
    <w:p>
      <w:pPr>
        <w:numPr>
          <w:ilvl w:val="0"/>
          <w:numId w:val="2"/>
        </w:numPr>
      </w:pPr>
      <w:r>
        <w:rPr/>
        <w:t xml:space="preserve">Future directions for improving the success rate of high-resolution structure determination of macromolecular complexes.</w:t>
      </w:r>
    </w:p>
    <w:p>
      <w:pPr>
        <w:pStyle w:val="Heading1"/>
      </w:pPr>
      <w:bookmarkStart w:id="6" w:name="_Toc6"/>
      <w:r>
        <w:t>Report location:</w:t>
      </w:r>
      <w:bookmarkEnd w:id="6"/>
    </w:p>
    <w:p>
      <w:hyperlink r:id="rId8" w:history="1">
        <w:r>
          <w:rPr>
            <w:color w:val="2980b9"/>
            <w:u w:val="single"/>
          </w:rPr>
          <w:t xml:space="preserve">https://www.fullpicture.app/item/349137974b1a06be6a957c5233d54e5b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A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eth.3493" TargetMode="External"/><Relationship Id="rId8" Type="http://schemas.openxmlformats.org/officeDocument/2006/relationships/hyperlink" Target="https://www.fullpicture.app/item/349137974b1a06be6a957c5233d54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2023-12-24T05:31:02+01:00</dcterms:created>
  <dcterms:modified xsi:type="dcterms:W3CDTF">2023-12-24T05:31:02+01:00</dcterms:modified>
</cp:coreProperties>
</file>

<file path=docProps/custom.xml><?xml version="1.0" encoding="utf-8"?>
<Properties xmlns="http://schemas.openxmlformats.org/officeDocument/2006/custom-properties" xmlns:vt="http://schemas.openxmlformats.org/officeDocument/2006/docPropsVTypes"/>
</file>