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Removal of antibiotics and antibiotic resistance genes by self-assembled nanofiltration membranes with tailored selectivity - ScienceDirect</w:t>
      </w:r>
      <w:br/>
      <w:hyperlink r:id="rId7" w:history="1">
        <w:r>
          <w:rPr>
            <w:color w:val="2980b9"/>
            <w:u w:val="single"/>
          </w:rPr>
          <w:t xml:space="preserve">http://219.231.8.39/s/com/sciencedirect/www/G.https/science/article/pii/S0376738822005816</w:t>
        </w:r>
      </w:hyperlink>
    </w:p>
    <w:p>
      <w:pPr>
        <w:pStyle w:val="Heading1"/>
      </w:pPr>
      <w:bookmarkStart w:id="2" w:name="_Toc2"/>
      <w:r>
        <w:t>Article summary:</w:t>
      </w:r>
      <w:bookmarkEnd w:id="2"/>
    </w:p>
    <w:p>
      <w:pPr>
        <w:jc w:val="both"/>
      </w:pPr>
      <w:r>
        <w:rPr/>
        <w:t xml:space="preserve">1. Polyelectrolyte multilayer nanofiltration membranes were fabricated with an asymmetric structure to tailor membrane pore size and charge properties.</w:t>
      </w:r>
    </w:p>
    <w:p>
      <w:pPr>
        <w:jc w:val="both"/>
      </w:pPr>
      <w:r>
        <w:rPr/>
        <w:t xml:space="preserve">2. The asymmetric PEM membrane demonstrated excellent performance in the retention of various antibiotics and extracellular resistance genes.</w:t>
      </w:r>
    </w:p>
    <w:p>
      <w:pPr>
        <w:jc w:val="both"/>
      </w:pPr>
      <w:r>
        <w:rPr/>
        <w:t xml:space="preserve">3. The selective asymmetric PEM membranes provide an efficient solution for remediation of antimicrobial resistance in wastewater.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“Removal of antibiotics and antibiotic resistance genes by self-assembled nanofiltration membranes with tailored selectivity” is a well-written, comprehensive overview of the potential use of polyelectrolyte multilayer (PEM) NF membranes for the removal of antibiotics and extracellular antibiotic resistance genes (eARGs) from wastewater effluent. The authors present a facile and designable approach for fabricating selective PEM NF membranes, which take full advantage of the high permeability of the loose polyelectrolyte layer and the high selectivity of the dense polyelectrolyte layer, resulting in superior antibiotics retention while maintaining a comparable permeability to the NF270 membrane. In addition, the fabricated membranes showed excellent removal of eARGs, and membranes terminated with polyanionic electrolytes could further enhance eARG retention through electrostatic repulsion. </w:t>
      </w:r>
    </w:p>
    <w:p>
      <w:pPr>
        <w:jc w:val="both"/>
      </w:pPr>
      <w:r>
        <w:rPr/>
        <w:t xml:space="preserve">The article is reliable as it provides detailed information on how to fabricate PEM NF membranes as well as their performance in terms of antibiotics and eARGs rejection from wastewater effluent. Furthermore, it presents evidence that supports its claims such as results showing that more than four polyelectrolyte bilayers can retain &gt;99.9% of eARG. However, there are some points that could be improved upon such as providing more information on possible risks associated with using these membranes or exploring counterarguments to their claims. Additionally, there is no mention of any potential biases or sources for them which should be addressed in order to ensure trustworthiness and reliability.</w:t>
      </w:r>
    </w:p>
    <w:p>
      <w:pPr>
        <w:pStyle w:val="Heading1"/>
      </w:pPr>
      <w:bookmarkStart w:id="5" w:name="_Toc5"/>
      <w:r>
        <w:t>Topics for further research:</w:t>
      </w:r>
      <w:bookmarkEnd w:id="5"/>
    </w:p>
    <w:p>
      <w:pPr>
        <w:spacing w:after="0"/>
        <w:numPr>
          <w:ilvl w:val="0"/>
          <w:numId w:val="2"/>
        </w:numPr>
      </w:pPr>
      <w:r>
        <w:rPr/>
        <w:t xml:space="preserve">Antibiotic resistance gene removal</w:t>
      </w:r>
    </w:p>
    <w:p>
      <w:pPr>
        <w:spacing w:after="0"/>
        <w:numPr>
          <w:ilvl w:val="0"/>
          <w:numId w:val="2"/>
        </w:numPr>
      </w:pPr>
      <w:r>
        <w:rPr/>
        <w:t xml:space="preserve">Polyelectrolyte multilayer membrane</w:t>
      </w:r>
    </w:p>
    <w:p>
      <w:pPr>
        <w:spacing w:after="0"/>
        <w:numPr>
          <w:ilvl w:val="0"/>
          <w:numId w:val="2"/>
        </w:numPr>
      </w:pPr>
      <w:r>
        <w:rPr/>
        <w:t xml:space="preserve">Wastewater effluent treatment</w:t>
      </w:r>
    </w:p>
    <w:p>
      <w:pPr>
        <w:spacing w:after="0"/>
        <w:numPr>
          <w:ilvl w:val="0"/>
          <w:numId w:val="2"/>
        </w:numPr>
      </w:pPr>
      <w:r>
        <w:rPr/>
        <w:t xml:space="preserve">Polyanionic electrolyte termination</w:t>
      </w:r>
    </w:p>
    <w:p>
      <w:pPr>
        <w:spacing w:after="0"/>
        <w:numPr>
          <w:ilvl w:val="0"/>
          <w:numId w:val="2"/>
        </w:numPr>
      </w:pPr>
      <w:r>
        <w:rPr/>
        <w:t xml:space="preserve">Risks associated with nanofiltration membranes</w:t>
      </w:r>
    </w:p>
    <w:p>
      <w:pPr>
        <w:numPr>
          <w:ilvl w:val="0"/>
          <w:numId w:val="2"/>
        </w:numPr>
      </w:pPr>
      <w:r>
        <w:rPr/>
        <w:t xml:space="preserve">Counterarguments to nanofiltration membrane claims</w:t>
      </w:r>
    </w:p>
    <w:p>
      <w:pPr>
        <w:pStyle w:val="Heading1"/>
      </w:pPr>
      <w:bookmarkStart w:id="6" w:name="_Toc6"/>
      <w:r>
        <w:t>Report location:</w:t>
      </w:r>
      <w:bookmarkEnd w:id="6"/>
    </w:p>
    <w:p>
      <w:hyperlink r:id="rId8" w:history="1">
        <w:r>
          <w:rPr>
            <w:color w:val="2980b9"/>
            <w:u w:val="single"/>
          </w:rPr>
          <w:t xml:space="preserve">https://www.fullpicture.app/item/34ad307a03f596336f2dd3da5d27de39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F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19.231.8.39/s/com/sciencedirect/www/G.https/science/article/pii/S0376738822005816" TargetMode="External"/><Relationship Id="rId8" Type="http://schemas.openxmlformats.org/officeDocument/2006/relationships/hyperlink" Target="https://www.fullpicture.app/item/34ad307a03f596336f2dd3da5d27de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2023-02-23T10:30:46+01:00</dcterms:created>
  <dcterms:modified xsi:type="dcterms:W3CDTF">2023-02-23T10:30:46+01:00</dcterms:modified>
</cp:coreProperties>
</file>

<file path=docProps/custom.xml><?xml version="1.0" encoding="utf-8"?>
<Properties xmlns="http://schemas.openxmlformats.org/officeDocument/2006/custom-properties" xmlns:vt="http://schemas.openxmlformats.org/officeDocument/2006/docPropsVTypes"/>
</file>