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Who Owns the Generative AI Platform? | Andreessen Horowitz</w:t></w:r><w:br/><w:hyperlink r:id="rId7" w:history="1"><w:r><w:rPr><w:color w:val="2980b9"/><w:u w:val="single"/></w:rPr><w:t xml:space="preserve">https://a16z.com/2023/01/19/who-owns-the-generative-ai-platform/?utm_medium=email&utm_source=newsletter&mkt_tok=MzgyLUpaQi03OTgAAAGJ0P2CqmglR6n8FFCX5irf_2UNO6v8uf6zS-Sh_7hkllZoEORYh3DPpBRQ59EWp6Y3eFMeZV7HmCkgMqV2Ky6jYQM5kTW8wXfIasNILfRZSQ</w:t></w:r></w:hyperlink></w:p><w:p><w:pPr><w:pStyle w:val="Heading1"/></w:pPr><w:bookmarkStart w:id="2" w:name="_Toc2"/><w:r><w:t>Article summary:</w:t></w:r><w:bookmarkEnd w:id="2"/></w:p><w:p><w:pPr><w:jc w:val="both"/></w:pPr><w:r><w:rPr/><w:t xml:space="preserve">1. Generative AI is experiencing a boom, with models like Stable Diffusion and ChatGPT setting records for user growth and applications reaching $100 million of annualized revenue in less than a year.</w:t></w:r></w:p><w:p><w:pPr><w:jc w:val="both"/></w:pPr><w:r><w:rPr/><w:t xml:space="preserve">2. Infrastructure vendors are capturing the majority of dollars flowing through the stack, while application companies are growing topline revenues quickly but struggling with retention, product differentiation, and gross margins.</w:t></w:r></w:p><w:p><w:pPr><w:jc w:val="both"/></w:pPr><w:r><w:rPr/><w:t xml:space="preserve">3. It is unclear which parts of the stack will be most valuable in the long-term, as there is no structural defensibility outside of traditional moats for incumbents.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generative AI market and attempts to answer questions about where value will accrue in this market. The article is based on interviews with dozens of startup founders and operators in large companies who deal directly with generative AI, as well as observations from the authors. </w:t></w:r></w:p><w:p><w:pPr><w:jc w:val="both"/></w:pPr><w:r><w:rPr/><w:t xml:space="preserve">The article does not provide any evidence or sources to back up its claims that generative AI models are outperforming humans by multiple orders of magnitude or that infrastructure vendors are capturing the majority of dollars flowing through the stack. Furthermore, it does not explore counterarguments or present both sides equally when discussing potential winners in this market. </w:t></w:r></w:p><w:p><w:pPr><w:jc w:val="both"/></w:pPr><w:r><w:rPr/><w:t xml:space="preserve">The article also fails to mention any potential risks associated with generative AI technology or discuss any ethical considerations related to its use. Additionally, it does not address any potential biases that may exist within the data used to make predictions about where value will accrue in this market. </w:t></w:r></w:p><w:p><w:pPr><w:jc w:val="both"/></w:pPr><w:r><w:rPr/><w:t xml:space="preserve">In conclusion, while this article provides an interesting overview of the generative AI market, it lacks evidence and sources to back up its claims and fails to explore counterarguments or consider potential risks associated with this technology.</w:t></w:r></w:p><w:p><w:pPr><w:pStyle w:val="Heading1"/></w:pPr><w:bookmarkStart w:id="5" w:name="_Toc5"/><w:r><w:t>Topics for further research:</w:t></w:r><w:bookmarkEnd w:id="5"/></w:p><w:p><w:pPr><w:spacing w:after="0"/><w:numPr><w:ilvl w:val="0"/><w:numId w:val="2"/></w:numPr></w:pPr><w:r><w:rPr/><w:t xml:space="preserve">Generative AI ethical considerations</w:t></w:r></w:p><w:p><w:pPr><w:spacing w:after="0"/><w:numPr><w:ilvl w:val="0"/><w:numId w:val="2"/></w:numPr></w:pPr><w:r><w:rPr/><w:t xml:space="preserve">Generative AI data bias</w:t></w:r></w:p><w:p><w:pPr><w:spacing w:after="0"/><w:numPr><w:ilvl w:val="0"/><w:numId w:val="2"/></w:numPr></w:pPr><w:r><w:rPr/><w:t xml:space="preserve">Generative AI risks</w:t></w:r></w:p><w:p><w:pPr><w:spacing w:after="0"/><w:numPr><w:ilvl w:val="0"/><w:numId w:val="2"/></w:numPr></w:pPr><w:r><w:rPr/><w:t xml:space="preserve">Generative AI performance comparison</w:t></w:r></w:p><w:p><w:pPr><w:spacing w:after="0"/><w:numPr><w:ilvl w:val="0"/><w:numId w:val="2"/></w:numPr></w:pPr><w:r><w:rPr/><w:t xml:space="preserve">Generative AI infrastructure vendors</w:t></w:r></w:p><w:p><w:pPr><w:numPr><w:ilvl w:val="0"/><w:numId w:val="2"/></w:numPr></w:pPr><w:r><w:rPr/><w:t xml:space="preserve">Generative AI value accrual</w:t></w:r></w:p><w:p><w:pPr><w:pStyle w:val="Heading1"/></w:pPr><w:bookmarkStart w:id="6" w:name="_Toc6"/><w:r><w:t>Report location:</w:t></w:r><w:bookmarkEnd w:id="6"/></w:p><w:p><w:hyperlink r:id="rId8" w:history="1"><w:r><w:rPr><w:color w:val="2980b9"/><w:u w:val="single"/></w:rPr><w:t xml:space="preserve">https://www.fullpicture.app/item/34dc7d7ab5818c6aa13c367bc6a8d4e0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43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16z.com/2023/01/19/who-owns-the-generative-ai-platform/?utm_medium=email&amp;utm_source=newsletter&amp;mkt_tok=MzgyLUpaQi03OTgAAAGJ0P2CqmglR6n8FFCX5irf_2UNO6v8uf6zS-Sh_7hkllZoEORYh3DPpBRQ59EWp6Y3eFMeZV7HmCkgMqV2Ky6jYQM5kTW8wXfIasNILfRZSQ" TargetMode="External"/><Relationship Id="rId8" Type="http://schemas.openxmlformats.org/officeDocument/2006/relationships/hyperlink" Target="https://www.fullpicture.app/item/34dc7d7ab5818c6aa13c367bc6a8d4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2023-03-02T19:31:46+01:00</dcterms:created>
  <dcterms:modified xsi:type="dcterms:W3CDTF">2023-03-02T19:31:46+01:00</dcterms:modified>
</cp:coreProperties>
</file>

<file path=docProps/custom.xml><?xml version="1.0" encoding="utf-8"?>
<Properties xmlns="http://schemas.openxmlformats.org/officeDocument/2006/custom-properties" xmlns:vt="http://schemas.openxmlformats.org/officeDocument/2006/docPropsVTypes"/>
</file>