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Kiek litvinizmas pavojingas Lietuvai? | Diena.lt</w:t>
      </w:r>
      <w:br/>
      <w:hyperlink r:id="rId7" w:history="1">
        <w:r>
          <w:rPr>
            <w:color w:val="2980b9"/>
            <w:u w:val="single"/>
          </w:rPr>
          <w:t xml:space="preserve">https://m.diena.lt/naujienos/lietuva/politika/kiek-litvinizmas-pavojingas-lietuvai-1143082</w:t>
        </w:r>
      </w:hyperlink>
    </w:p>
    <w:p>
      <w:pPr>
        <w:pStyle w:val="Heading1"/>
      </w:pPr>
      <w:bookmarkStart w:id="2" w:name="_Toc2"/>
      <w:r>
        <w:t>Article summary:</w:t>
      </w:r>
      <w:bookmarkEnd w:id="2"/>
    </w:p>
    <w:p>
      <w:pPr>
        <w:jc w:val="both"/>
      </w:pPr>
      <w:r>
        <w:rPr/>
        <w:t xml:space="preserve">1. The discussion about litvinism, its challenges to Lithuanian and Belarusian relations, and the potential danger it poses to Lithuania was held in the Seimas at the initiative of Sviatlana Tsikhanouskaya and the Future Committee.</w:t>
      </w:r>
    </w:p>
    <w:p>
      <w:pPr>
        <w:jc w:val="both"/>
      </w:pPr>
      <w:r>
        <w:rPr/>
        <w:t xml:space="preserve">2. Tsikhanouskaya claims that litvinism is a recent phenomenon and that most Belarusians are unaware of it, while historians and the State Security Department provide information suggesting that the confrontation between Lithuanians and litvinism-affected Belarusians has been ongoing for over 20 years.</w:t>
      </w:r>
    </w:p>
    <w:p>
      <w:pPr>
        <w:jc w:val="both"/>
      </w:pPr>
      <w:r>
        <w:rPr/>
        <w:t xml:space="preserve">3. Radical litvinism argues that the creators of the Grand Duchy of Lithuania were actually Belarusians, giving them a claim to the entire heritage of the Grand Duchy, including Vilnius. This belief aligns with statements made by President Lukashenko, raising concerns about territorial integrity.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"Kiek litvinizmas pavojingas Lietuvai?" discusses the topic of litvinism and its potential dangers to Lithuania. The article primarily focuses on the views of Sviatlana Tsikhanouskaya, an opposition figure from Belarus, who dismisses litvinism as a minor issue that has been artificially created to create division between Lithuanians and Belarusians.</w:t>
      </w:r>
    </w:p>
    <w:p>
      <w:pPr>
        <w:jc w:val="both"/>
      </w:pPr>
      <w:r>
        <w:rPr/>
        <w:t xml:space="preserve"/>
      </w:r>
    </w:p>
    <w:p>
      <w:pPr>
        <w:jc w:val="both"/>
      </w:pPr>
      <w:r>
        <w:rPr/>
        <w:t xml:space="preserve">One potential bias in the article is the heavy reliance on Tsikhanouskaya's perspective, which downplays the significance of litvinism. While she claims that anti-Lithuanian sentiments are not widespread in Belarusian society, there is no evidence provided to support this claim. Additionally, the article fails to explore counterarguments or present alternative viewpoints on the issue.</w:t>
      </w:r>
    </w:p>
    <w:p>
      <w:pPr>
        <w:jc w:val="both"/>
      </w:pPr>
      <w:r>
        <w:rPr/>
        <w:t xml:space="preserve"/>
      </w:r>
    </w:p>
    <w:p>
      <w:pPr>
        <w:jc w:val="both"/>
      </w:pPr>
      <w:r>
        <w:rPr/>
        <w:t xml:space="preserve">The article also includes statements from historians and the State Security Department, who express concerns about the long-standing confrontation between Lithuanians and proponents of litvinism. However, these perspectives are presented briefly and without much analysis or context.</w:t>
      </w:r>
    </w:p>
    <w:p>
      <w:pPr>
        <w:jc w:val="both"/>
      </w:pPr>
      <w:r>
        <w:rPr/>
        <w:t xml:space="preserve"/>
      </w:r>
    </w:p>
    <w:p>
      <w:pPr>
        <w:jc w:val="both"/>
      </w:pPr>
      <w:r>
        <w:rPr/>
        <w:t xml:space="preserve">Furthermore, the article mentions that some proponents of radical litvinism argue that Lithuania was actually founded by Belarusians and that Vilnius should belong to them. This claim is not adequately explored or supported with evidence. It would have been beneficial for the article to provide more information on the historical context and scholarly debates surrounding this issue.</w:t>
      </w:r>
    </w:p>
    <w:p>
      <w:pPr>
        <w:jc w:val="both"/>
      </w:pPr>
      <w:r>
        <w:rPr/>
        <w:t xml:space="preserve"/>
      </w:r>
    </w:p>
    <w:p>
      <w:pPr>
        <w:jc w:val="both"/>
      </w:pPr>
      <w:r>
        <w:rPr/>
        <w:t xml:space="preserve">Another potential bias in the article is its focus on Tsikhanouskaya's political campaign and her efforts to establish an alternative Belarusian passport with symbols associated with Lithuania. While this information may be relevant to understanding her stance on litvinism, it seems somewhat promotional in nature and detracts from a more comprehensive analysis of the topic.</w:t>
      </w:r>
    </w:p>
    <w:p>
      <w:pPr>
        <w:jc w:val="both"/>
      </w:pPr>
      <w:r>
        <w:rPr/>
        <w:t xml:space="preserve"/>
      </w:r>
    </w:p>
    <w:p>
      <w:pPr>
        <w:jc w:val="both"/>
      </w:pPr>
      <w:r>
        <w:rPr/>
        <w:t xml:space="preserve">Overall, the article lacks balance in its reporting by heavily relying on one perspective while neglecting other viewpoints and failing to provide sufficient evidence for some claims made. It would have been beneficial for the article to include a more thorough examination of the historical, cultural, and political factors contributing to litvinism and its potential implications for Lithuania.</w:t>
      </w:r>
    </w:p>
    <w:p>
      <w:pPr>
        <w:pStyle w:val="Heading1"/>
      </w:pPr>
      <w:bookmarkStart w:id="5" w:name="_Toc5"/>
      <w:r>
        <w:t>Topics for further research:</w:t>
      </w:r>
      <w:bookmarkEnd w:id="5"/>
    </w:p>
    <w:p>
      <w:pPr>
        <w:spacing w:after="0"/>
        <w:numPr>
          <w:ilvl w:val="0"/>
          <w:numId w:val="2"/>
        </w:numPr>
      </w:pPr>
      <w:r>
        <w:rPr/>
        <w:t xml:space="preserve">Historical origins of litvinism and its relationship to Lithuanian and Belarusian identity
</w:t>
      </w:r>
    </w:p>
    <w:p>
      <w:pPr>
        <w:spacing w:after="0"/>
        <w:numPr>
          <w:ilvl w:val="0"/>
          <w:numId w:val="2"/>
        </w:numPr>
      </w:pPr>
      <w:r>
        <w:rPr/>
        <w:t xml:space="preserve">Scholarly debates on the founding of Lithuania and the claims made by proponents of radical litvinism
</w:t>
      </w:r>
    </w:p>
    <w:p>
      <w:pPr>
        <w:spacing w:after="0"/>
        <w:numPr>
          <w:ilvl w:val="0"/>
          <w:numId w:val="2"/>
        </w:numPr>
      </w:pPr>
      <w:r>
        <w:rPr/>
        <w:t xml:space="preserve">Anti-Lithuanian sentiments in Belarusian society and their extent
</w:t>
      </w:r>
    </w:p>
    <w:p>
      <w:pPr>
        <w:spacing w:after="0"/>
        <w:numPr>
          <w:ilvl w:val="0"/>
          <w:numId w:val="2"/>
        </w:numPr>
      </w:pPr>
      <w:r>
        <w:rPr/>
        <w:t xml:space="preserve">Alternative viewpoints on the significance of litvinism and its potential dangers to Lithuania
</w:t>
      </w:r>
    </w:p>
    <w:p>
      <w:pPr>
        <w:spacing w:after="0"/>
        <w:numPr>
          <w:ilvl w:val="0"/>
          <w:numId w:val="2"/>
        </w:numPr>
      </w:pPr>
      <w:r>
        <w:rPr/>
        <w:t xml:space="preserve">Analysis of the long-standing confrontation between Lithuanians and proponents of litvinism
</w:t>
      </w:r>
    </w:p>
    <w:p>
      <w:pPr>
        <w:numPr>
          <w:ilvl w:val="0"/>
          <w:numId w:val="2"/>
        </w:numPr>
      </w:pPr>
      <w:r>
        <w:rPr/>
        <w:t xml:space="preserve">Cultural and political factors contributing to litvinism and its implications for Lithuania</w:t>
      </w:r>
    </w:p>
    <w:p>
      <w:pPr>
        <w:pStyle w:val="Heading1"/>
      </w:pPr>
      <w:bookmarkStart w:id="6" w:name="_Toc6"/>
      <w:r>
        <w:t>Report location:</w:t>
      </w:r>
      <w:bookmarkEnd w:id="6"/>
    </w:p>
    <w:p>
      <w:hyperlink r:id="rId8" w:history="1">
        <w:r>
          <w:rPr>
            <w:color w:val="2980b9"/>
            <w:u w:val="single"/>
          </w:rPr>
          <w:t xml:space="preserve">https://www.fullpicture.app/item/34e80deb0547f4b677b2e8e959b568d4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B7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diena.lt/naujienos/lietuva/politika/kiek-litvinizmas-pavojingas-lietuvai-1143082" TargetMode="External"/><Relationship Id="rId8" Type="http://schemas.openxmlformats.org/officeDocument/2006/relationships/hyperlink" Target="https://www.fullpicture.app/item/34e80deb0547f4b677b2e8e959b568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2024-01-08T04:41:33+01:00</dcterms:created>
  <dcterms:modified xsi:type="dcterms:W3CDTF">2024-01-08T04:41:33+01:00</dcterms:modified>
</cp:coreProperties>
</file>

<file path=docProps/custom.xml><?xml version="1.0" encoding="utf-8"?>
<Properties xmlns="http://schemas.openxmlformats.org/officeDocument/2006/custom-properties" xmlns:vt="http://schemas.openxmlformats.org/officeDocument/2006/docPropsVTypes"/>
</file>