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Idarucizumab - PMC</w:t>
      </w:r>
      <w:br/>
      <w:hyperlink r:id="rId7" w:history="1">
        <w:r>
          <w:rPr>
            <w:color w:val="2980b9"/>
            <w:u w:val="single"/>
          </w:rPr>
          <w:t xml:space="preserve">https://www.ncbi.nlm.nih.gov/pmc/articles/PMC5079781/</w:t>
        </w:r>
      </w:hyperlink>
    </w:p>
    <w:p>
      <w:pPr>
        <w:pStyle w:val="Heading1"/>
      </w:pPr>
      <w:bookmarkStart w:id="2" w:name="_Toc2"/>
      <w:r>
        <w:t>Article summary:</w:t>
      </w:r>
      <w:bookmarkEnd w:id="2"/>
    </w:p>
    <w:p>
      <w:pPr>
        <w:jc w:val="both"/>
      </w:pPr>
      <w:r>
        <w:rPr/>
        <w:t xml:space="preserve">1. Idarucizumab is a monoclonal antibody fragment developed to reverse the effect of dabigatran, a direct thrombin inhibitor.</w:t>
      </w:r>
    </w:p>
    <w:p>
      <w:pPr>
        <w:jc w:val="both"/>
      </w:pPr>
      <w:r>
        <w:rPr/>
        <w:t xml:space="preserve">2. A trial was conducted in 47 healthy men to test the concept that idarucizumab would reverse the effect of dabigatran.</w:t>
      </w:r>
    </w:p>
    <w:p>
      <w:pPr>
        <w:jc w:val="both"/>
      </w:pPr>
      <w:r>
        <w:rPr/>
        <w:t xml:space="preserve">3. Results from a prospective cohort study showed that idarucizumab effectively reversed the anticoagulant effect of dabigatran in most patients before the second infusion was given.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Idarucizumab, a monoclonal antibody fragment developed to reverse the effect of dabigatran, a direct thrombin inhibitor. The article is generally reliable and trustworthy as it provides evidence from clinical trials and studies to support its claims. However, there are some potential biases and unsupported claims in the article which should be noted. For example, while it is stated that idarucizumab effectively reverses the anticoagulant effect of dabigatran in most patients before the second infusion was given, there is no mention of any potential risks associated with this treatment or any other possible side effects. Additionally, there is no discussion on how long-term use of idarucizumab may affect patients or if there are any other alternatives available for reversing the anticoagulant effect of dabigatran. Furthermore, while it is mentioned that clearance is reduced in patients with renal impairment, no dose adjustment recommendations are provided by the manufacturer which could be potentially dangerous for these patients. In conclusion, while this article provides an overview of Idarucizumab and its effectiveness in reversing the anticoagulant effect of dabigatran, more research needs to be done on potential risks associated with this treatment and alternative treatments available for reversing this effect before it can be considered completely reliable and trustworthy.</w:t>
      </w:r>
    </w:p>
    <w:p>
      <w:pPr>
        <w:pStyle w:val="Heading1"/>
      </w:pPr>
      <w:bookmarkStart w:id="5" w:name="_Toc5"/>
      <w:r>
        <w:t>Topics for further research:</w:t>
      </w:r>
      <w:bookmarkEnd w:id="5"/>
    </w:p>
    <w:p>
      <w:pPr>
        <w:spacing w:after="0"/>
        <w:numPr>
          <w:ilvl w:val="0"/>
          <w:numId w:val="2"/>
        </w:numPr>
      </w:pPr>
      <w:r>
        <w:rPr/>
        <w:t xml:space="preserve">Idarucizumab side effects</w:t>
      </w:r>
    </w:p>
    <w:p>
      <w:pPr>
        <w:spacing w:after="0"/>
        <w:numPr>
          <w:ilvl w:val="0"/>
          <w:numId w:val="2"/>
        </w:numPr>
      </w:pPr>
      <w:r>
        <w:rPr/>
        <w:t xml:space="preserve">Alternatives to Idarucizumab for reversing dabigatran anticoagulant effect</w:t>
      </w:r>
    </w:p>
    <w:p>
      <w:pPr>
        <w:spacing w:after="0"/>
        <w:numPr>
          <w:ilvl w:val="0"/>
          <w:numId w:val="2"/>
        </w:numPr>
      </w:pPr>
      <w:r>
        <w:rPr/>
        <w:t xml:space="preserve">Long-term use of Idarucizumab</w:t>
      </w:r>
    </w:p>
    <w:p>
      <w:pPr>
        <w:spacing w:after="0"/>
        <w:numPr>
          <w:ilvl w:val="0"/>
          <w:numId w:val="2"/>
        </w:numPr>
      </w:pPr>
      <w:r>
        <w:rPr/>
        <w:t xml:space="preserve">Dose adjustment recommendations for Idarucizumab in renal impairment</w:t>
      </w:r>
    </w:p>
    <w:p>
      <w:pPr>
        <w:spacing w:after="0"/>
        <w:numPr>
          <w:ilvl w:val="0"/>
          <w:numId w:val="2"/>
        </w:numPr>
      </w:pPr>
      <w:r>
        <w:rPr/>
        <w:t xml:space="preserve">Clinical trials of Idarucizumab</w:t>
      </w:r>
    </w:p>
    <w:p>
      <w:pPr>
        <w:numPr>
          <w:ilvl w:val="0"/>
          <w:numId w:val="2"/>
        </w:numPr>
      </w:pPr>
      <w:r>
        <w:rPr/>
        <w:t xml:space="preserve">Safety of Idarucizumab</w:t>
      </w:r>
    </w:p>
    <w:p>
      <w:pPr>
        <w:pStyle w:val="Heading1"/>
      </w:pPr>
      <w:bookmarkStart w:id="6" w:name="_Toc6"/>
      <w:r>
        <w:t>Report location:</w:t>
      </w:r>
      <w:bookmarkEnd w:id="6"/>
    </w:p>
    <w:p>
      <w:hyperlink r:id="rId8" w:history="1">
        <w:r>
          <w:rPr>
            <w:color w:val="2980b9"/>
            <w:u w:val="single"/>
          </w:rPr>
          <w:t xml:space="preserve">https://www.fullpicture.app/item/34eeca8be0769865d99dc8e2ad66296a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7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079781/" TargetMode="External"/><Relationship Id="rId8" Type="http://schemas.openxmlformats.org/officeDocument/2006/relationships/hyperlink" Target="https://www.fullpicture.app/item/34eeca8be0769865d99dc8e2ad6629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2023-03-04T17:54:17+01:00</dcterms:created>
  <dcterms:modified xsi:type="dcterms:W3CDTF">2023-03-04T17:54:17+01:00</dcterms:modified>
</cp:coreProperties>
</file>

<file path=docProps/custom.xml><?xml version="1.0" encoding="utf-8"?>
<Properties xmlns="http://schemas.openxmlformats.org/officeDocument/2006/custom-properties" xmlns:vt="http://schemas.openxmlformats.org/officeDocument/2006/docPropsVTypes"/>
</file>