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Using Dynamic Assessment to Measure Morpheme Identification and Predict Character Reading Among Chinese Children - Su - 2023 - Reading Research Quarterly - Wiley Online Library</w:t>
      </w:r>
      <w:br/>
      <w:hyperlink r:id="rId7" w:history="1">
        <w:r>
          <w:rPr>
            <w:color w:val="2980b9"/>
            <w:u w:val="single"/>
          </w:rPr>
          <w:t xml:space="preserve">https://ila.onlinelibrary.wiley.com/doi/full/10.1002/rrq.493</w:t>
        </w:r>
      </w:hyperlink>
    </w:p>
    <w:p>
      <w:pPr>
        <w:pStyle w:val="Heading1"/>
      </w:pPr>
      <w:bookmarkStart w:id="2" w:name="_Toc2"/>
      <w:r>
        <w:t>Article summary:</w:t>
      </w:r>
      <w:bookmarkEnd w:id="2"/>
    </w:p>
    <w:p>
      <w:pPr>
        <w:jc w:val="both"/>
      </w:pPr>
      <w:r>
        <w:rPr/>
        <w:t xml:space="preserve">1. 本研究设计了一种动态评估方法，用于评估中国儿童的词素识别能力，并探讨其与汉字阅读能力之间的关系。</w:t>
      </w:r>
    </w:p>
    <w:p>
      <w:pPr>
        <w:jc w:val="both"/>
      </w:pPr>
      <w:r>
        <w:rPr/>
        <w:t xml:space="preserve">2. 动态评估任务要求儿童判断一对词中的第一个词素是否具有相同的意义，并通过提供多个提示来引导儿童关注目标词素的意义和词的形态结构。</w:t>
      </w:r>
    </w:p>
    <w:p>
      <w:pPr>
        <w:jc w:val="both"/>
      </w:pPr>
      <w:r>
        <w:rPr/>
        <w:t xml:space="preserve">3. 研究结果显示，动态评估任务中提供的提示可以帮助儿童区分复合词中的词素意义，从而提高他们辨认汉字的能力。此外，动态评估任务在控制静态形态意识和其他阅读相关变量后，在开始一年级时同时以及在所有三个时间点上都显著预测了汉字阅读能力。</w:t>
      </w:r>
    </w:p>
    <w:p>
      <w:pPr>
        <w:jc w:val="both"/>
      </w:pPr>
      <w:r>
        <w:rPr/>
        <w:t xml:space="preserve"/>
      </w:r>
    </w:p>
    <w:p>
      <w:pPr>
        <w:jc w:val="both"/>
      </w:pPr>
      <w:r>
        <w:rPr/>
        <w:t xml:space="preserve">注意：由于文章内容无法获取，以上总结仅根据标题和摘要进行推测。</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偏见来源：文章没有提及作者的研究背景或潜在利益冲突。这可能导致读者对作者的立场和动机产生怀疑。</w:t>
      </w:r>
    </w:p>
    <w:p>
      <w:pPr>
        <w:jc w:val="both"/>
      </w:pPr>
      <w:r>
        <w:rPr/>
        <w:t xml:space="preserve"/>
      </w:r>
    </w:p>
    <w:p>
      <w:pPr>
        <w:jc w:val="both"/>
      </w:pPr>
      <w:r>
        <w:rPr/>
        <w:t xml:space="preserve">2. 片面报道：文章只关注了动态评估在测量形态意识和预测汉字阅读能力方面的有效性，而没有探讨其他可能影响儿童阅读能力的因素。这种片面报道可能导致读者对研究结果的准确性产生质疑。</w:t>
      </w:r>
    </w:p>
    <w:p>
      <w:pPr>
        <w:jc w:val="both"/>
      </w:pPr>
      <w:r>
        <w:rPr/>
        <w:t xml:space="preserve"/>
      </w:r>
    </w:p>
    <w:p>
      <w:pPr>
        <w:jc w:val="both"/>
      </w:pPr>
      <w:r>
        <w:rPr/>
        <w:t xml:space="preserve">3. 无根据的主张：文章声称动态评估可以有效地评估形态意识并预测汉字阅读能力，但没有提供足够的证据来支持这一主张。缺乏实验证据可能使得该主张缺乏说服力。</w:t>
      </w:r>
    </w:p>
    <w:p>
      <w:pPr>
        <w:jc w:val="both"/>
      </w:pPr>
      <w:r>
        <w:rPr/>
        <w:t xml:space="preserve"/>
      </w:r>
    </w:p>
    <w:p>
      <w:pPr>
        <w:jc w:val="both"/>
      </w:pPr>
      <w:r>
        <w:rPr/>
        <w:t xml:space="preserve">4. 缺失的考虑点：文章没有讨论动态评估方法在不同年龄段、不同教育背景或不同语言环境下的适用性。这种缺失可能限制了该研究结果的普遍适用性。</w:t>
      </w:r>
    </w:p>
    <w:p>
      <w:pPr>
        <w:jc w:val="both"/>
      </w:pPr>
      <w:r>
        <w:rPr/>
        <w:t xml:space="preserve"/>
      </w:r>
    </w:p>
    <w:p>
      <w:pPr>
        <w:jc w:val="both"/>
      </w:pPr>
      <w:r>
        <w:rPr/>
        <w:t xml:space="preserve">5. 所提出主张的缺失证据：尽管文章声称动态评估可以预测汉字阅读能力，但没有提供具体的数据或结果来支持这一主张。缺乏实证数据可能使得该主张缺乏可信度。</w:t>
      </w:r>
    </w:p>
    <w:p>
      <w:pPr>
        <w:jc w:val="both"/>
      </w:pPr>
      <w:r>
        <w:rPr/>
        <w:t xml:space="preserve"/>
      </w:r>
    </w:p>
    <w:p>
      <w:pPr>
        <w:jc w:val="both"/>
      </w:pPr>
      <w:r>
        <w:rPr/>
        <w:t xml:space="preserve">6. 未探索的反驳：文章没有讨论其他研究或观点对动态评估方法的质疑或反驳。这种未探索可能导致读者对该方法的有效性产生怀疑。</w:t>
      </w:r>
    </w:p>
    <w:p>
      <w:pPr>
        <w:jc w:val="both"/>
      </w:pPr>
      <w:r>
        <w:rPr/>
        <w:t xml:space="preserve"/>
      </w:r>
    </w:p>
    <w:p>
      <w:pPr>
        <w:jc w:val="both"/>
      </w:pPr>
      <w:r>
        <w:rPr/>
        <w:t xml:space="preserve">7. 宣传内容：文章中使用了一些宣传性语言，如声称动态评估可以“有效地”评估形态意识和预测阅读能力。这种宣传性语言可能会误导读者，并使他们对研究结果产生怀疑。</w:t>
      </w:r>
    </w:p>
    <w:p>
      <w:pPr>
        <w:jc w:val="both"/>
      </w:pPr>
      <w:r>
        <w:rPr/>
        <w:t xml:space="preserve"/>
      </w:r>
    </w:p>
    <w:p>
      <w:pPr>
        <w:jc w:val="both"/>
      </w:pPr>
      <w:r>
        <w:rPr/>
        <w:t xml:space="preserve">8. 偏袒：文章没有平等地呈现双方观点或考虑到可能存在的风险。这种偏袒可能导致读者对该研究的客观性产生质疑。</w:t>
      </w:r>
    </w:p>
    <w:p>
      <w:pPr>
        <w:jc w:val="both"/>
      </w:pPr>
      <w:r>
        <w:rPr/>
        <w:t xml:space="preserve"/>
      </w:r>
    </w:p>
    <w:p>
      <w:pPr>
        <w:jc w:val="both"/>
      </w:pPr>
      <w:r>
        <w:rPr/>
        <w:t xml:space="preserve">总之，上述文章在提出动态评估方法在测量形态意识和预测汉字阅读能力方面的有效性时存在一些问题和潜在偏见。进一步的研究和证据需要提供更全面、客观和可靠的结论。</w:t>
      </w:r>
    </w:p>
    <w:p>
      <w:pPr>
        <w:pStyle w:val="Heading1"/>
      </w:pPr>
      <w:bookmarkStart w:id="5" w:name="_Toc5"/>
      <w:r>
        <w:t>Topics for further research:</w:t>
      </w:r>
      <w:bookmarkEnd w:id="5"/>
    </w:p>
    <w:p>
      <w:pPr>
        <w:spacing w:after="0"/>
        <w:numPr>
          <w:ilvl w:val="0"/>
          <w:numId w:val="2"/>
        </w:numPr>
      </w:pPr>
      <w:r>
        <w:rPr/>
        <w:t xml:space="preserve">作者研究背景和潜在利益冲突
</w:t>
      </w:r>
    </w:p>
    <w:p>
      <w:pPr>
        <w:spacing w:after="0"/>
        <w:numPr>
          <w:ilvl w:val="0"/>
          <w:numId w:val="2"/>
        </w:numPr>
      </w:pPr>
      <w:r>
        <w:rPr/>
        <w:t xml:space="preserve">其他可能影响儿童阅读能力的因素
</w:t>
      </w:r>
    </w:p>
    <w:p>
      <w:pPr>
        <w:spacing w:after="0"/>
        <w:numPr>
          <w:ilvl w:val="0"/>
          <w:numId w:val="2"/>
        </w:numPr>
      </w:pPr>
      <w:r>
        <w:rPr/>
        <w:t xml:space="preserve">动态评估方法的有效性证据
</w:t>
      </w:r>
    </w:p>
    <w:p>
      <w:pPr>
        <w:spacing w:after="0"/>
        <w:numPr>
          <w:ilvl w:val="0"/>
          <w:numId w:val="2"/>
        </w:numPr>
      </w:pPr>
      <w:r>
        <w:rPr/>
        <w:t xml:space="preserve">动态评估方法的适用性考虑
</w:t>
      </w:r>
    </w:p>
    <w:p>
      <w:pPr>
        <w:spacing w:after="0"/>
        <w:numPr>
          <w:ilvl w:val="0"/>
          <w:numId w:val="2"/>
        </w:numPr>
      </w:pPr>
      <w:r>
        <w:rPr/>
        <w:t xml:space="preserve">动态评估方法预测汉字阅读能力的具体数据或结果
</w:t>
      </w:r>
    </w:p>
    <w:p>
      <w:pPr>
        <w:numPr>
          <w:ilvl w:val="0"/>
          <w:numId w:val="2"/>
        </w:numPr>
      </w:pPr>
      <w:r>
        <w:rPr/>
        <w:t xml:space="preserve">其他研究或观点对动态评估方法的质疑或反驳</w:t>
      </w:r>
    </w:p>
    <w:p>
      <w:pPr>
        <w:pStyle w:val="Heading1"/>
      </w:pPr>
      <w:bookmarkStart w:id="6" w:name="_Toc6"/>
      <w:r>
        <w:t>Report location:</w:t>
      </w:r>
      <w:bookmarkEnd w:id="6"/>
    </w:p>
    <w:p>
      <w:hyperlink r:id="rId8" w:history="1">
        <w:r>
          <w:rPr>
            <w:color w:val="2980b9"/>
            <w:u w:val="single"/>
          </w:rPr>
          <w:t xml:space="preserve">https://www.fullpicture.app/item/35033d2a5c8e73b0101af08c9f08912b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313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la.onlinelibrary.wiley.com/doi/full/10.1002/rrq.493" TargetMode="External"/><Relationship Id="rId8" Type="http://schemas.openxmlformats.org/officeDocument/2006/relationships/hyperlink" Target="https://www.fullpicture.app/item/35033d2a5c8e73b0101af08c9f0891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2024-05-13T06:13:51+02:00</dcterms:created>
  <dcterms:modified xsi:type="dcterms:W3CDTF">2024-05-13T06:13:51+02:00</dcterms:modified>
</cp:coreProperties>
</file>

<file path=docProps/custom.xml><?xml version="1.0" encoding="utf-8"?>
<Properties xmlns="http://schemas.openxmlformats.org/officeDocument/2006/custom-properties" xmlns:vt="http://schemas.openxmlformats.org/officeDocument/2006/docPropsVTypes"/>
</file>