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base editing of human hematopoietic stem cells | Nature Medicine</w:t>
      </w:r>
      <w:br/>
      <w:hyperlink r:id="rId7" w:history="1">
        <w:r>
          <w:rPr>
            <w:color w:val="2980b9"/>
            <w:u w:val="single"/>
          </w:rPr>
          <w:t xml:space="preserve">https://www.nature.com/articles/s41591-020-0790-y</w:t>
        </w:r>
      </w:hyperlink>
    </w:p>
    <w:p>
      <w:pPr>
        <w:pStyle w:val="Heading1"/>
      </w:pPr>
      <w:bookmarkStart w:id="2" w:name="_Toc2"/>
      <w:r>
        <w:t>Article summary:</w:t>
      </w:r>
      <w:bookmarkEnd w:id="2"/>
    </w:p>
    <w:p>
      <w:pPr>
        <w:jc w:val="both"/>
      </w:pPr>
      <w:r>
        <w:rPr/>
        <w:t xml:space="preserve">1. The article discusses the therapeutic base editing of human hematopoietic stem cells, which involves modifying the genetic material of these cells to treat various diseases.</w:t>
      </w:r>
    </w:p>
    <w:p>
      <w:pPr>
        <w:jc w:val="both"/>
      </w:pPr>
      <w:r>
        <w:rPr/>
        <w:t xml:space="preserve">2. The authors mention several studies that have successfully edited the genomes of hematopoietic stem cells using different techniques such as zinc-finger nucleases and CRISPR/Cas9.</w:t>
      </w:r>
    </w:p>
    <w:p>
      <w:pPr>
        <w:jc w:val="both"/>
      </w:pPr>
      <w:r>
        <w:rPr/>
        <w:t xml:space="preserve">3. The availability of raw and analyzed data from these studies is subject to intellectual property or confidentiality obligations, but some data can be shared through a material transfer agreement.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"Therapeutic base editing of human hematopoietic stem cells" published in Nature Medicine discusses the use of base editing technology to modify human hematopoietic stem cells for therapeutic purposes. While the article provides valuable information on the potential applications of this technology, there are several aspects that warrant critical analysis.</w:t>
      </w:r>
    </w:p>
    <w:p>
      <w:pPr>
        <w:jc w:val="both"/>
      </w:pPr>
      <w:r>
        <w:rPr/>
        <w:t xml:space="preserve"/>
      </w:r>
    </w:p>
    <w:p>
      <w:pPr>
        <w:jc w:val="both"/>
      </w:pPr>
      <w:r>
        <w:rPr/>
        <w:t xml:space="preserve">One potential bias in the article is the lack of discussion on the limitations and risks associated with base editing. The authors primarily focus on the positive outcomes and potential benefits of using this technology, but fail to adequately address any potential negative consequences or risks. This one-sided reporting could create an overly optimistic view of base editing without providing a balanced perspective.</w:t>
      </w:r>
    </w:p>
    <w:p>
      <w:pPr>
        <w:jc w:val="both"/>
      </w:pPr>
      <w:r>
        <w:rPr/>
        <w:t xml:space="preserve"/>
      </w:r>
    </w:p>
    <w:p>
      <w:pPr>
        <w:jc w:val="both"/>
      </w:pPr>
      <w:r>
        <w:rPr/>
        <w:t xml:space="preserve">Additionally, the article does not thoroughly explore counterarguments or alternative approaches to therapeutic genome editing. It presents base editing as a highly efficient and effective method without discussing other techniques that may have their own advantages or drawbacks. This omission limits the reader's understanding of the broader landscape of genome editing technologies.</w:t>
      </w:r>
    </w:p>
    <w:p>
      <w:pPr>
        <w:jc w:val="both"/>
      </w:pPr>
      <w:r>
        <w:rPr/>
        <w:t xml:space="preserve"/>
      </w:r>
    </w:p>
    <w:p>
      <w:pPr>
        <w:jc w:val="both"/>
      </w:pPr>
      <w:r>
        <w:rPr/>
        <w:t xml:space="preserve">Furthermore, there is a lack of evidence provided for some of the claims made in the article. While references are provided, they are not always directly related to the specific claims being made. This raises questions about the validity and reliability of these claims, as well as their relevance to the topic at hand.</w:t>
      </w:r>
    </w:p>
    <w:p>
      <w:pPr>
        <w:jc w:val="both"/>
      </w:pPr>
      <w:r>
        <w:rPr/>
        <w:t xml:space="preserve"/>
      </w:r>
    </w:p>
    <w:p>
      <w:pPr>
        <w:jc w:val="both"/>
      </w:pPr>
      <w:r>
        <w:rPr/>
        <w:t xml:space="preserve">The article also contains promotional content by highlighting previous studies that have used similar techniques without critically evaluating their limitations or potential biases. This can give readers a skewed perception of base editing's effectiveness and applicability.</w:t>
      </w:r>
    </w:p>
    <w:p>
      <w:pPr>
        <w:jc w:val="both"/>
      </w:pPr>
      <w:r>
        <w:rPr/>
        <w:t xml:space="preserve"/>
      </w:r>
    </w:p>
    <w:p>
      <w:pPr>
        <w:jc w:val="both"/>
      </w:pPr>
      <w:r>
        <w:rPr/>
        <w:t xml:space="preserve">Another point worth considering is whether there are any conflicts of interest that may influence the authors' perspectives or conclusions. The article does not disclose any conflicts, but it is important to be aware of any potential biases that could arise from financial or professional relationships.</w:t>
      </w:r>
    </w:p>
    <w:p>
      <w:pPr>
        <w:jc w:val="both"/>
      </w:pPr>
      <w:r>
        <w:rPr/>
        <w:t xml:space="preserve"/>
      </w:r>
    </w:p>
    <w:p>
      <w:pPr>
        <w:jc w:val="both"/>
      </w:pPr>
      <w:r>
        <w:rPr/>
        <w:t xml:space="preserve">Overall, while this article provides valuable insights into therapeutic base editing, it falls short in terms of presenting a balanced view and addressing potential limitations and risks associated with this technology. Critical analysis reveals biases in reporting, unsupported claims, missing evidence, and a lack of exploration of alternative approaches. It is important for readers to approach this article with a critical mindset and seek additional information to form a well-rounded understanding of the topic.</w:t>
      </w:r>
    </w:p>
    <w:p>
      <w:pPr>
        <w:pStyle w:val="Heading1"/>
      </w:pPr>
      <w:bookmarkStart w:id="5" w:name="_Toc5"/>
      <w:r>
        <w:t>Topics for further research:</w:t>
      </w:r>
      <w:bookmarkEnd w:id="5"/>
    </w:p>
    <w:p>
      <w:pPr>
        <w:spacing w:after="0"/>
        <w:numPr>
          <w:ilvl w:val="0"/>
          <w:numId w:val="2"/>
        </w:numPr>
      </w:pPr>
      <w:r>
        <w:rPr/>
        <w:t xml:space="preserve">Limitations and risks of base editing in therapeutic applications
</w:t>
      </w:r>
    </w:p>
    <w:p>
      <w:pPr>
        <w:spacing w:after="0"/>
        <w:numPr>
          <w:ilvl w:val="0"/>
          <w:numId w:val="2"/>
        </w:numPr>
      </w:pPr>
      <w:r>
        <w:rPr/>
        <w:t xml:space="preserve">Alternative approaches to therapeutic genome editing
</w:t>
      </w:r>
    </w:p>
    <w:p>
      <w:pPr>
        <w:spacing w:after="0"/>
        <w:numPr>
          <w:ilvl w:val="0"/>
          <w:numId w:val="2"/>
        </w:numPr>
      </w:pPr>
      <w:r>
        <w:rPr/>
        <w:t xml:space="preserve">Comparison of base editing with other genome editing technologies
</w:t>
      </w:r>
    </w:p>
    <w:p>
      <w:pPr>
        <w:spacing w:after="0"/>
        <w:numPr>
          <w:ilvl w:val="0"/>
          <w:numId w:val="2"/>
        </w:numPr>
      </w:pPr>
      <w:r>
        <w:rPr/>
        <w:t xml:space="preserve">Critiques and controversies surrounding base editing technology
</w:t>
      </w:r>
    </w:p>
    <w:p>
      <w:pPr>
        <w:spacing w:after="0"/>
        <w:numPr>
          <w:ilvl w:val="0"/>
          <w:numId w:val="2"/>
        </w:numPr>
      </w:pPr>
      <w:r>
        <w:rPr/>
        <w:t xml:space="preserve">Conflicts of interest in base editing research and publications
</w:t>
      </w:r>
    </w:p>
    <w:p>
      <w:pPr>
        <w:numPr>
          <w:ilvl w:val="0"/>
          <w:numId w:val="2"/>
        </w:numPr>
      </w:pPr>
      <w:r>
        <w:rPr/>
        <w:t xml:space="preserve">Ethical considerations and societal implications of therapeutic base editing</w:t>
      </w:r>
    </w:p>
    <w:p>
      <w:pPr>
        <w:pStyle w:val="Heading1"/>
      </w:pPr>
      <w:bookmarkStart w:id="6" w:name="_Toc6"/>
      <w:r>
        <w:t>Report location:</w:t>
      </w:r>
      <w:bookmarkEnd w:id="6"/>
    </w:p>
    <w:p>
      <w:hyperlink r:id="rId8" w:history="1">
        <w:r>
          <w:rPr>
            <w:color w:val="2980b9"/>
            <w:u w:val="single"/>
          </w:rPr>
          <w:t xml:space="preserve">https://www.fullpicture.app/item/3517f5fb469b6877ff17b9b32aa26f4a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0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0-0790-y" TargetMode="External"/><Relationship Id="rId8" Type="http://schemas.openxmlformats.org/officeDocument/2006/relationships/hyperlink" Target="https://www.fullpicture.app/item/3517f5fb469b6877ff17b9b32aa26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2024-01-17T07:25:59+01:00</dcterms:created>
  <dcterms:modified xsi:type="dcterms:W3CDTF">2024-01-17T07:25:59+01:00</dcterms:modified>
</cp:coreProperties>
</file>

<file path=docProps/custom.xml><?xml version="1.0" encoding="utf-8"?>
<Properties xmlns="http://schemas.openxmlformats.org/officeDocument/2006/custom-properties" xmlns:vt="http://schemas.openxmlformats.org/officeDocument/2006/docPropsVTypes"/>
</file>