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Regional Homogeneity in Chronic Insomnia Disorder After Amygdala-Based Real-Time fMRI Neurofeedback Training - PubMed</w:t>
      </w:r>
      <w:br/>
      <w:hyperlink r:id="rId7" w:history="1">
        <w:r>
          <w:rPr>
            <w:color w:val="2980b9"/>
            <w:u w:val="single"/>
          </w:rPr>
          <w:t xml:space="preserve">https://pubmed.ncbi.nlm.nih.gov/35845454/</w:t>
        </w:r>
      </w:hyperlink>
    </w:p>
    <w:p>
      <w:pPr>
        <w:pStyle w:val="Heading1"/>
      </w:pPr>
      <w:bookmarkStart w:id="2" w:name="_Toc2"/>
      <w:r>
        <w:t>Article summary:</w:t>
      </w:r>
      <w:bookmarkEnd w:id="2"/>
    </w:p>
    <w:p>
      <w:pPr>
        <w:jc w:val="both"/>
      </w:pPr>
      <w:r>
        <w:rPr/>
        <w:t xml:space="preserve">1. A novel intervention, real-time functional magnetic resonance imaging neurofeedback (rtfMRI-NF), was used to train 28 chronic insomnia disorder (CID) patients to regulate the activity of the left amygdala for three sessions in 6 weeks.</w:t>
      </w:r>
    </w:p>
    <w:p>
      <w:pPr>
        <w:jc w:val="both"/>
      </w:pPr>
      <w:r>
        <w:rPr/>
        <w:t xml:space="preserve">2. The regional homogeneity (ReHo) methodology was adopted to explore its role on resting-state fMRI data, which were collected before and after training.</w:t>
      </w:r>
    </w:p>
    <w:p>
      <w:pPr>
        <w:jc w:val="both"/>
      </w:pPr>
      <w:r>
        <w:rPr/>
        <w:t xml:space="preserve">3. Results showed that the bilateral dorsal medial pre-frontal cortex, supplementary motor area (SMA), and left dorsal lateral pre-frontal cortex had decreased ReHo values, whereas the bilateral cerebellum anterior lobe (CAL) had increased ReHo values after training.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“Improved Regional Homogeneity in Chronic Insomnia Disorder After Amygdala-Based Real-Time fMRI Neurofeedback Training” is a study conducted by Zhonglin Li et al., published in Front Psychiatry in 2022. The study aimed to investigate whether resting-state regional homogeneity (ReHo) of disrupted brain regions in CID can be reshaped to normal after treatment with a novel intervention real-time functional magnetic resonance imaging neurofeedback (rtfMRI-NF).</w:t>
      </w:r>
    </w:p>
    <w:p>
      <w:pPr>
        <w:jc w:val="both"/>
      </w:pPr>
      <w:r>
        <w:rPr/>
        <w:t xml:space="preserve">The study is well designed and conducted with a clear purpose and hypothesis. The authors have provided sufficient evidence to support their claims and conclusions, including detailed descriptions of the methods used, results obtained, and discussion of implications for future research. However, there are some potential biases that should be noted when evaluating this article. First, the sample size is relatively small with only 28 participants included in the study; thus, it may not be representative of all CID patients or generalizable to larger populations. Second, as this is an observational study without a control group or comparison group, it is difficult to determine whether any changes observed are due solely to rtfMRI-NF or other factors such as natural fluctuations over time or placebo effects. Third, there may be other confounding variables that were not taken into account which could have influenced the results; for example, lifestyle factors such as diet and exercise were not considered in this study. Finally, although the authors discuss potential implications for future research based on their findings, they do not provide any recommendations for clinical practice at this time due to lack of evidence from randomized controlled trials.</w:t>
      </w:r>
    </w:p>
    <w:p>
      <w:pPr>
        <w:jc w:val="both"/>
      </w:pPr>
      <w:r>
        <w:rPr/>
        <w:t xml:space="preserve">In conclusion, while this article provides valuable insights into how rtfMRI-NF may improve sleep quality in CID</w:t>
      </w:r>
    </w:p>
    <w:p>
      <w:pPr>
        <w:pStyle w:val="Heading1"/>
      </w:pPr>
      <w:bookmarkStart w:id="5" w:name="_Toc5"/>
      <w:r>
        <w:t>Topics for further research:</w:t>
      </w:r>
      <w:bookmarkEnd w:id="5"/>
    </w:p>
    <w:p>
      <w:pPr>
        <w:spacing w:after="0"/>
        <w:numPr>
          <w:ilvl w:val="0"/>
          <w:numId w:val="2"/>
        </w:numPr>
      </w:pPr>
      <w:r>
        <w:rPr/>
        <w:t xml:space="preserve">Randomized controlled trials for chronic insomnia disorder</w:t>
      </w:r>
    </w:p>
    <w:p>
      <w:pPr>
        <w:spacing w:after="0"/>
        <w:numPr>
          <w:ilvl w:val="0"/>
          <w:numId w:val="2"/>
        </w:numPr>
      </w:pPr>
      <w:r>
        <w:rPr/>
        <w:t xml:space="preserve">Lifestyle factors and chronic insomnia disorder</w:t>
      </w:r>
    </w:p>
    <w:p>
      <w:pPr>
        <w:spacing w:after="0"/>
        <w:numPr>
          <w:ilvl w:val="0"/>
          <w:numId w:val="2"/>
        </w:numPr>
      </w:pPr>
      <w:r>
        <w:rPr/>
        <w:t xml:space="preserve">Amygdala-based real-time fMRI neurofeedback training</w:t>
      </w:r>
    </w:p>
    <w:p>
      <w:pPr>
        <w:spacing w:after="0"/>
        <w:numPr>
          <w:ilvl w:val="0"/>
          <w:numId w:val="2"/>
        </w:numPr>
      </w:pPr>
      <w:r>
        <w:rPr/>
        <w:t xml:space="preserve">Regional homogeneity in chronic insomnia disorder</w:t>
      </w:r>
    </w:p>
    <w:p>
      <w:pPr>
        <w:spacing w:after="0"/>
        <w:numPr>
          <w:ilvl w:val="0"/>
          <w:numId w:val="2"/>
        </w:numPr>
      </w:pPr>
      <w:r>
        <w:rPr/>
        <w:t xml:space="preserve">Placebo effects in chronic insomnia disorder</w:t>
      </w:r>
    </w:p>
    <w:p>
      <w:pPr>
        <w:numPr>
          <w:ilvl w:val="0"/>
          <w:numId w:val="2"/>
        </w:numPr>
      </w:pPr>
      <w:r>
        <w:rPr/>
        <w:t xml:space="preserve">Clinical implications of rtfMRI-NF for chronic insomnia disorder</w:t>
      </w:r>
    </w:p>
    <w:p>
      <w:pPr>
        <w:pStyle w:val="Heading1"/>
      </w:pPr>
      <w:bookmarkStart w:id="6" w:name="_Toc6"/>
      <w:r>
        <w:t>Report location:</w:t>
      </w:r>
      <w:bookmarkEnd w:id="6"/>
    </w:p>
    <w:p>
      <w:hyperlink r:id="rId8" w:history="1">
        <w:r>
          <w:rPr>
            <w:color w:val="2980b9"/>
            <w:u w:val="single"/>
          </w:rPr>
          <w:t xml:space="preserve">https://www.fullpicture.app/item/352efd67eb8be84c4ce127dde60a7613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7F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45454/" TargetMode="External"/><Relationship Id="rId8" Type="http://schemas.openxmlformats.org/officeDocument/2006/relationships/hyperlink" Target="https://www.fullpicture.app/item/352efd67eb8be84c4ce127dde60a76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2023-03-05T17:26:04+01:00</dcterms:created>
  <dcterms:modified xsi:type="dcterms:W3CDTF">2023-03-05T17:26:04+01:00</dcterms:modified>
</cp:coreProperties>
</file>

<file path=docProps/custom.xml><?xml version="1.0" encoding="utf-8"?>
<Properties xmlns="http://schemas.openxmlformats.org/officeDocument/2006/custom-properties" xmlns:vt="http://schemas.openxmlformats.org/officeDocument/2006/docPropsVTypes"/>
</file>