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Meta-Analysis of Research on Class Size and Achievement - Gene V Glass, Mary Lee Smith, 1979</w:t>
      </w:r>
      <w:br/>
      <w:hyperlink r:id="rId7" w:history="1">
        <w:r>
          <w:rPr>
            <w:color w:val="2980b9"/>
            <w:u w:val="single"/>
          </w:rPr>
          <w:t xml:space="preserve">https://journals.sagepub.com/doi/abs/10.3102/01623737001001002?journalCode=epaa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该研究分析了班级规模与学业成绩之间的关系，发现小班教学可以提高学生的成绩表现。</w:t>
      </w:r>
    </w:p>
    <w:p>
      <w:pPr>
        <w:jc w:val="both"/>
      </w:pPr>
      <w:r>
        <w:rPr/>
        <w:t xml:space="preserve">2. 研究还探讨了教师特征和认知能力之间的关联，并发现教师素质对学生认知能力有显著影响。</w:t>
      </w:r>
    </w:p>
    <w:p>
      <w:pPr>
        <w:jc w:val="both"/>
      </w:pPr>
      <w:r>
        <w:rPr/>
        <w:t xml:space="preserve">3. 文章强调了元分析在教育研究中的重要性，可以帮助研究者更全面地理解不同因素对学生表现的影响。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该文章是一篇关于班级规模和学业成就之间关系的元分析研究。文章提供了大量的研究结果和数据，但也存在一些潜在的偏见和问题。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选择性报道的问题。作者只选择了符合其研究目的的研究进行分析，而忽略了其他可能对结论产生影响的因素。此外，由于元分析本身具有主观性，作者可能会对某些研究结果进行过度解读或忽略某些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的问题。作者只关注班级规模与学业成就之间的关系，并未考虑其他因素对学业成就产生影响的可能性。例如，教师素质、课程设置、家庭背景等因素都可能对学生学业成就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缺失考虑点和证据不足等问题。例如，在讨论班级规模与学业成就之间关系时，并未考虑不同年龄段、不同地区、不同文化背景下班级规模与学业成就之间是否存在差异。同时，在讨论班级规模对教育质量影响时，并未提供足够的证据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最后，该文章可能存在宣传内容和偏袒的问题。作者在文章中强调班级规模对学业成就的重要性，并未平等地呈现双方观点。此外，作者也未探索可能存在的风险和负面影响。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综上所述，虽然该文章提供了大量有价值的研究结果和数据，但也存在一些潜在的偏见和问题。读者应该谨慎对待其中的结论，并考虑其他因素对学业成就产生影响的可能性。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academic achievement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meta-analysis
</w:t>
      </w:r>
    </w:p>
    <w:p>
      <w:pPr>
        <w:spacing w:after="0"/>
        <w:numPr>
          <w:ilvl w:val="0"/>
          <w:numId w:val="2"/>
        </w:numPr>
      </w:pPr>
      <w:r>
        <w:rPr/>
        <w:t xml:space="preserve">Limitations in considering different age groups</w:t>
      </w:r>
    </w:p>
    <w:p>
      <w:pPr>
        <w:spacing w:after="0"/>
        <w:numPr>
          <w:ilvl w:val="0"/>
          <w:numId w:val="2"/>
        </w:numPr>
      </w:pPr>
      <w:r>
        <w:rPr/>
        <w:t xml:space="preserve">regions</w:t>
      </w:r>
    </w:p>
    <w:p>
      <w:pPr>
        <w:spacing w:after="0"/>
        <w:numPr>
          <w:ilvl w:val="0"/>
          <w:numId w:val="2"/>
        </w:numPr>
      </w:pPr>
      <w:r>
        <w:rPr/>
        <w:t xml:space="preserve">and cultural backgrounds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Possible risks and negative effects not explored
</w:t>
      </w:r>
    </w:p>
    <w:p>
      <w:pPr>
        <w:numPr>
          <w:ilvl w:val="0"/>
          <w:numId w:val="2"/>
        </w:numPr>
      </w:pPr>
      <w:r>
        <w:rPr/>
        <w:t xml:space="preserve">Potential propaganda and bias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https://www.fullpicture.app/item/3561c5879df22aeca1a019851b7260b4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7F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abs/10.3102/01623737001001002?journalCode=epaa" TargetMode="External"/><Relationship Id="rId8" Type="http://schemas.openxmlformats.org/officeDocument/2006/relationships/hyperlink" Target="https://www.fullpicture.app/item/3561c5879df22aeca1a019851b7260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2023-12-25T09:37:55+01:00</dcterms:created>
  <dcterms:modified xsi:type="dcterms:W3CDTF">2023-12-25T09:37:55+01:00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