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predictive models estimating association of neutral and ionizable organic chemicals with dissolved organic carbon - ScienceDirect</w:t>
      </w:r>
      <w:br/>
      <w:hyperlink r:id="rId7" w:history="1">
        <w:r>
          <w:rPr>
            <w:color w:val="2980b9"/>
            <w:u w:val="single"/>
          </w:rPr>
          <w:t xml:space="preserve">https://www.sciencedirect.com/science/article/abs/pii/S0048969719308502?via%3Dihub</w:t>
        </w:r>
      </w:hyperlink>
    </w:p>
    <w:p>
      <w:pPr>
        <w:pStyle w:val="Heading1"/>
      </w:pPr>
      <w:bookmarkStart w:id="2" w:name="_Toc2"/>
      <w:r>
        <w:t>Article summary:</w:t>
      </w:r>
      <w:bookmarkEnd w:id="2"/>
    </w:p>
    <w:p>
      <w:pPr>
        <w:jc w:val="both"/>
      </w:pPr>
      <w:r>
        <w:rPr/>
        <w:t xml:space="preserve">1. DOC plays a key role in the environmental fate and transport of organic chemicals.</w:t>
      </w:r>
    </w:p>
    <w:p>
      <w:pPr>
        <w:jc w:val="both"/>
      </w:pPr>
      <w:r>
        <w:rPr/>
        <w:t xml:space="preserve">2. Many factors (DOC size, polarity, aromaticity, pH of the medium) influence DOC/chemical interaction.</w:t>
      </w:r>
    </w:p>
    <w:p>
      <w:pPr>
        <w:jc w:val="both"/>
      </w:pPr>
      <w:r>
        <w:rPr/>
        <w:t xml:space="preserve">3. Predictive equations for KDOC estimation of neutral chemicals need to be updated and predictive equations for DDOC estimation of ionizable chemicals are missing.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knowledge on the association between organic chemicals and dissolved organic carbon (DOC). The article is well-structured and provides a comprehensive review of the available relationships for estimating KDOC and DDOC for organic chemicals, as well as discussing influential variables such as DOC characteristics and environmental factors. The article also provides guidelines for future studies in this area.</w:t>
      </w:r>
    </w:p>
    <w:p>
      <w:pPr>
        <w:jc w:val="both"/>
      </w:pPr>
      <w:r>
        <w:rPr/>
        <w:t xml:space="preserve">However, there are some potential biases that should be noted. For example, the article does not explore any counterarguments or alternative perspectives on the topic, nor does it provide any evidence to support its claims or discuss possible risks associated with these interactions. Additionally, while the article does provide some discussion on predictive equations for KDOC estimation of neutral chemicals, it does not provide any information on how these equations can be improved or updated. Furthermore, while the article does mention that there is a lack of predictive approaches for DDOC estimation of ionizable chemicals, it does not provide any suggestions on how this gap could be filled. </w:t>
      </w:r>
    </w:p>
    <w:p>
      <w:pPr>
        <w:jc w:val="both"/>
      </w:pPr>
      <w:r>
        <w:rPr/>
        <w:t xml:space="preserve">In conclusion, while this article is generally reliable and trustworthy in providing an overview of current knowledge on DOC/chemical interactions,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Counterarguments to organic chemicals and DOC interactions</w:t>
      </w:r>
    </w:p>
    <w:p>
      <w:pPr>
        <w:spacing w:after="0"/>
        <w:numPr>
          <w:ilvl w:val="0"/>
          <w:numId w:val="2"/>
        </w:numPr>
      </w:pPr>
      <w:r>
        <w:rPr/>
        <w:t xml:space="preserve">Risks associated with organic chemicals and DOC interactions</w:t>
      </w:r>
    </w:p>
    <w:p>
      <w:pPr>
        <w:spacing w:after="0"/>
        <w:numPr>
          <w:ilvl w:val="0"/>
          <w:numId w:val="2"/>
        </w:numPr>
      </w:pPr>
      <w:r>
        <w:rPr/>
        <w:t xml:space="preserve">Improving predictive equations for KDOC estimation</w:t>
      </w:r>
    </w:p>
    <w:p>
      <w:pPr>
        <w:spacing w:after="0"/>
        <w:numPr>
          <w:ilvl w:val="0"/>
          <w:numId w:val="2"/>
        </w:numPr>
      </w:pPr>
      <w:r>
        <w:rPr/>
        <w:t xml:space="preserve">Predictive approaches for DDOC estimation of ionizable chemicals</w:t>
      </w:r>
    </w:p>
    <w:p>
      <w:pPr>
        <w:spacing w:after="0"/>
        <w:numPr>
          <w:ilvl w:val="0"/>
          <w:numId w:val="2"/>
        </w:numPr>
      </w:pPr>
      <w:r>
        <w:rPr/>
        <w:t xml:space="preserve">Updating predictive equations for KDOC estimation</w:t>
      </w:r>
    </w:p>
    <w:p>
      <w:pPr>
        <w:numPr>
          <w:ilvl w:val="0"/>
          <w:numId w:val="2"/>
        </w:numPr>
      </w:pPr>
      <w:r>
        <w:rPr/>
        <w:t xml:space="preserve">Filling the gap in predictive approaches for DDOC estimation of ionizable chemicals</w:t>
      </w:r>
    </w:p>
    <w:p>
      <w:pPr>
        <w:pStyle w:val="Heading1"/>
      </w:pPr>
      <w:bookmarkStart w:id="6" w:name="_Toc6"/>
      <w:r>
        <w:t>Report location:</w:t>
      </w:r>
      <w:bookmarkEnd w:id="6"/>
    </w:p>
    <w:p>
      <w:hyperlink r:id="rId8" w:history="1">
        <w:r>
          <w:rPr>
            <w:color w:val="2980b9"/>
            <w:u w:val="single"/>
          </w:rPr>
          <w:t xml:space="preserve">https://www.fullpicture.app/item/35b361cc6a55f6a5743bc9be8e39b5b4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5F7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19308502?via%3Dihub" TargetMode="External"/><Relationship Id="rId8" Type="http://schemas.openxmlformats.org/officeDocument/2006/relationships/hyperlink" Target="https://www.fullpicture.app/item/35b361cc6a55f6a5743bc9be8e39b5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2023-02-21T18:52:03+01:00</dcterms:created>
  <dcterms:modified xsi:type="dcterms:W3CDTF">2023-02-21T18:52:03+01:00</dcterms:modified>
</cp:coreProperties>
</file>

<file path=docProps/custom.xml><?xml version="1.0" encoding="utf-8"?>
<Properties xmlns="http://schemas.openxmlformats.org/officeDocument/2006/custom-properties" xmlns:vt="http://schemas.openxmlformats.org/officeDocument/2006/docPropsVTypes"/>
</file>