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learning control synchronization for unknown time-varying complex dynamical networks with prescribed performance | Soft Computing</w:t>
      </w:r>
      <w:br/>
      <w:hyperlink r:id="rId7" w:history="1">
        <w:r>
          <w:rPr>
            <w:color w:val="2980b9"/>
            <w:u w:val="single"/>
          </w:rPr>
          <w:t xml:space="preserve">https://link.springer.com/article/10.1007/s00500-020-05511-5</w:t>
        </w:r>
      </w:hyperlink>
    </w:p>
    <w:p>
      <w:pPr>
        <w:pStyle w:val="Heading1"/>
      </w:pPr>
      <w:bookmarkStart w:id="2" w:name="_Toc2"/>
      <w:r>
        <w:t>Article summary:</w:t>
      </w:r>
      <w:bookmarkEnd w:id="2"/>
    </w:p>
    <w:p>
      <w:pPr>
        <w:jc w:val="both"/>
      </w:pPr>
      <w:r>
        <w:rPr/>
        <w:t xml:space="preserve">1. 复杂网络在现实世界中存在广泛，包括各种形式的网络模型，如加权复杂网络、层次网络、复杂社区网络和有向复杂网络。</w:t>
      </w:r>
    </w:p>
    <w:p>
      <w:pPr>
        <w:jc w:val="both"/>
      </w:pPr>
      <w:r>
        <w:rPr/>
        <w:t xml:space="preserve">2. 同步是自然界中最典型的集体行为之一，对信息处理、化学反应、电路和生物系统等领域具有重要应用价值。</w:t>
      </w:r>
    </w:p>
    <w:p>
      <w:pPr>
        <w:jc w:val="both"/>
      </w:pPr>
      <w:r>
        <w:rPr/>
        <w:t xml:space="preserve">3. 自适应控制方案是解决复杂动态网络同步问题的主要研究工具之一，已经在处理未知拓扑结构和耦合强度的复杂网络上取得了一些成果。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在上述文章中，作者详细介绍了复杂动态网络的同步控制问题，并提出了自适应学习控制同步方法。然而，在对该文章进行批判性分析时，可以指出以下几点问题：</w:t>
      </w:r>
    </w:p>
    <w:p>
      <w:pPr>
        <w:jc w:val="both"/>
      </w:pPr>
      <w:r>
        <w:rPr/>
        <w:t xml:space="preserve"/>
      </w:r>
    </w:p>
    <w:p>
      <w:pPr>
        <w:jc w:val="both"/>
      </w:pPr>
      <w:r>
        <w:rPr/>
        <w:t xml:space="preserve">1. 潜在偏见及其来源：文章中未提及作者可能存在的潜在偏见或利益冲突。这可能导致作者在研究过程中选择性地报道结果或者倾向于支持特定观点。</w:t>
      </w:r>
    </w:p>
    <w:p>
      <w:pPr>
        <w:jc w:val="both"/>
      </w:pPr>
      <w:r>
        <w:rPr/>
        <w:t xml:space="preserve"/>
      </w:r>
    </w:p>
    <w:p>
      <w:pPr>
        <w:jc w:val="both"/>
      </w:pPr>
      <w:r>
        <w:rPr/>
        <w:t xml:space="preserve">2. 片面报道：文章主要关注自适应学习控制同步方法，但未对其他同步方法进行充分比较和讨论。这可能导致读者对不同方法的优劣势缺乏全面的了解。</w:t>
      </w:r>
    </w:p>
    <w:p>
      <w:pPr>
        <w:jc w:val="both"/>
      </w:pPr>
      <w:r>
        <w:rPr/>
        <w:t xml:space="preserve"/>
      </w:r>
    </w:p>
    <w:p>
      <w:pPr>
        <w:jc w:val="both"/>
      </w:pPr>
      <w:r>
        <w:rPr/>
        <w:t xml:space="preserve">3. 无根据的主张：文章中提到了一些同步方法和控制方案，但未提供足够的实证证据来支持这些主张。缺乏实验证据可能使得读者对这些方法的有效性产生怀疑。</w:t>
      </w:r>
    </w:p>
    <w:p>
      <w:pPr>
        <w:jc w:val="both"/>
      </w:pPr>
      <w:r>
        <w:rPr/>
        <w:t xml:space="preserve"/>
      </w:r>
    </w:p>
    <w:p>
      <w:pPr>
        <w:jc w:val="both"/>
      </w:pPr>
      <w:r>
        <w:rPr/>
        <w:t xml:space="preserve">4. 缺失的考虑点：在讨论复杂网络同步问题时，文章未涉及一些重要因素，如网络拓扑结构、耦合强度变化等因素对同步效果的影响。这可能导致研究结论不够全面或准确。</w:t>
      </w:r>
    </w:p>
    <w:p>
      <w:pPr>
        <w:jc w:val="both"/>
      </w:pPr>
      <w:r>
        <w:rPr/>
        <w:t xml:space="preserve"/>
      </w:r>
    </w:p>
    <w:p>
      <w:pPr>
        <w:jc w:val="both"/>
      </w:pPr>
      <w:r>
        <w:rPr/>
        <w:t xml:space="preserve">5. 未探索的反驳：文章未深入探讨其他学者对自适应学习控制同步方法的反驳意见或争议观点。这可能使得读者无法全面理解该方法的优缺点。</w:t>
      </w:r>
    </w:p>
    <w:p>
      <w:pPr>
        <w:jc w:val="both"/>
      </w:pPr>
      <w:r>
        <w:rPr/>
        <w:t xml:space="preserve"/>
      </w:r>
    </w:p>
    <w:p>
      <w:pPr>
        <w:jc w:val="both"/>
      </w:pPr>
      <w:r>
        <w:rPr/>
        <w:t xml:space="preserve">6. 宣传内容与偏袒：文章中可能存在宣传某种特定同步方法或控制方案的倾向，而忽略了其他可能更有效或更合适的选择。这种偏袒可能影响读者对问题的客观认识。</w:t>
      </w:r>
    </w:p>
    <w:p>
      <w:pPr>
        <w:jc w:val="both"/>
      </w:pPr>
      <w:r>
        <w:rPr/>
        <w:t xml:space="preserve"/>
      </w:r>
    </w:p>
    <w:p>
      <w:pPr>
        <w:jc w:val="both"/>
      </w:pPr>
      <w:r>
        <w:rPr/>
        <w:t xml:space="preserve">7. 风险意识不足：文章未提及自适应学习控制同步方法可能存在的风险或局限性。缺乏风险意识可能导致读者在实际应用中忽视潜在风险。</w:t>
      </w:r>
    </w:p>
    <w:p>
      <w:pPr>
        <w:jc w:val="both"/>
      </w:pPr>
      <w:r>
        <w:rPr/>
        <w:t xml:space="preserve"/>
      </w:r>
    </w:p>
    <w:p>
      <w:pPr>
        <w:jc w:val="both"/>
      </w:pPr>
      <w:r>
        <w:rPr/>
        <w:t xml:space="preserve">总体而言，上述文章虽然介绍了复杂网络同步问题并提出了一种新颖方法，但仍存在一些潜在偏见、片面报道、无根据主张等问题，需要进一步完善和深入研究。</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未探索的反驳
</w:t>
      </w:r>
    </w:p>
    <w:p>
      <w:pPr>
        <w:spacing w:after="0"/>
        <w:numPr>
          <w:ilvl w:val="0"/>
          <w:numId w:val="2"/>
        </w:numPr>
      </w:pPr>
      <w:r>
        <w:rPr/>
        <w:t xml:space="preserve">宣传内容与偏袒
</w:t>
      </w:r>
    </w:p>
    <w:p>
      <w:pPr>
        <w:numPr>
          <w:ilvl w:val="0"/>
          <w:numId w:val="2"/>
        </w:numPr>
      </w:pPr>
      <w:r>
        <w:rPr/>
        <w:t xml:space="preserve">风险意识不足</w:t>
      </w:r>
    </w:p>
    <w:p>
      <w:pPr>
        <w:pStyle w:val="Heading1"/>
      </w:pPr>
      <w:bookmarkStart w:id="6" w:name="_Toc6"/>
      <w:r>
        <w:t>Report location:</w:t>
      </w:r>
      <w:bookmarkEnd w:id="6"/>
    </w:p>
    <w:p>
      <w:hyperlink r:id="rId8" w:history="1">
        <w:r>
          <w:rPr>
            <w:color w:val="2980b9"/>
            <w:u w:val="single"/>
          </w:rPr>
          <w:t xml:space="preserve">https://www.fullpicture.app/item/35dfd4f9184e75c9b895dfbe51cccb86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2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00-020-05511-5" TargetMode="External"/><Relationship Id="rId8" Type="http://schemas.openxmlformats.org/officeDocument/2006/relationships/hyperlink" Target="https://www.fullpicture.app/item/35dfd4f9184e75c9b895dfbe51cccb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2024-06-30T06:07:06+02:00</dcterms:created>
  <dcterms:modified xsi:type="dcterms:W3CDTF">2024-06-30T06:07:06+02:00</dcterms:modified>
</cp:coreProperties>
</file>

<file path=docProps/custom.xml><?xml version="1.0" encoding="utf-8"?>
<Properties xmlns="http://schemas.openxmlformats.org/officeDocument/2006/custom-properties" xmlns:vt="http://schemas.openxmlformats.org/officeDocument/2006/docPropsVTypes"/>
</file>