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坚毅对中小学生学业成绩的影响——融合教育视角的启示 - 中国知网</w:t></w:r><w:br/><w:hyperlink r:id="rId7" w:history="1"><w:r><w:rPr><w:color w:val="2980b9"/><w:u w:val="single"/></w:rPr><w:t xml:space="preserve">https://kns.cnki.net/kcms2/article/abstract?v=3uoqIhG8C44YLTlOAiTRKibYlV5Vjs7iJTKGjg9uTdeTsOI_ra5_XRyBvwXUUgouAynHe_wnh8qWRS4N-9A8nFpZxWaKp58a&uniplatform=NZKPT</w:t></w:r></w:hyperlink></w:p><w:p><w:pPr><w:pStyle w:val="Heading1"/></w:pPr><w:bookmarkStart w:id="2" w:name="_Toc2"/><w:r><w:t>Article summary:</w:t></w:r><w:bookmarkEnd w:id="2"/></w:p><w:p><w:pPr><w:jc w:val="both"/></w:pPr><w:r><w:rPr/><w:t xml:space="preserve">1. 坚毅对中小学生学业成绩有积极影响。</w:t></w:r></w:p><w:p><w:pPr><w:jc w:val="both"/></w:pPr><w:r><w:rPr/><w:t xml:space="preserve">2. 融合教育视角可以帮助提高学生的坚毅品质。</w:t></w:r></w:p><w:p><w:pPr><w:jc w:val="both"/></w:pPr><w:r><w:rPr/><w:t xml:space="preserve">3. 大学教育也应该注重培养学生的坚毅品质。</w:t></w:r></w:p><w:p><w:pPr><w:pStyle w:val="Heading1"/></w:pPr><w:bookmarkStart w:id="3" w:name="_Toc3"/><w:r><w:t>Article rating:</w:t></w:r><w:bookmarkEnd w:id="3"/></w:p><w:p><w:pPr><w:jc w:val="both"/></w:pPr><w:r><w:rPr/>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</w:r></w:p><w:p><w:pPr><w:pStyle w:val="Heading1"/></w:pPr><w:bookmarkStart w:id="4" w:name="_Toc4"/><w:r><w:t>Article analysis:</w:t></w:r><w:bookmarkEnd w:id="4"/></w:p><w:p><w:pPr><w:jc w:val="both"/></w:pPr><w:r><w:rPr/><w:t xml:space="preserve">很遗憾，上述文章并非与标题相关的内容，而是一些大学的简介和期刊分类目录。因此，无法对其进行批判性分析。建议在查找文章时仔细阅读标题和摘要，以确保所选文章与自己的研究方向相关。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Critical analysis of university rankings
</w:t></w:r></w:p><w:p><w:pPr><w:spacing w:after="0"/><w:numPr><w:ilvl w:val="0"/><w:numId w:val="2"/></w:numPr></w:pPr><w:r><w:rPr/><w:t xml:space="preserve">Impact of university rankings on higher education
</w:t></w:r></w:p><w:p><w:pPr><w:spacing w:after="0"/><w:numPr><w:ilvl w:val="0"/><w:numId w:val="2"/></w:numPr></w:pPr><w:r><w:rPr/><w:t xml:space="preserve">Critique of methodology used in university rankings
</w:t></w:r></w:p><w:p><w:pPr><w:spacing w:after="0"/><w:numPr><w:ilvl w:val="0"/><w:numId w:val="2"/></w:numPr></w:pPr><w:r><w:rPr/><w:t xml:space="preserve">Alternatives to university rankings
</w:t></w:r></w:p><w:p><w:pPr><w:spacing w:after="0"/><w:numPr><w:ilvl w:val="0"/><w:numId w:val="2"/></w:numPr></w:pPr><w:r><w:rPr/><w:t xml:space="preserve">Effects of university rankings on student decision-making
</w:t></w:r></w:p><w:p><w:pPr><w:numPr><w:ilvl w:val="0"/><w:numId w:val="2"/></w:numPr></w:pPr><w:r><w:rPr/><w:t xml:space="preserve">Role of university rankings in shaping global higher education landscape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https://www.fullpicture.app/item/35f7a00272fa166a3ddaec091a905652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55DCD4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ns.cnki.net/kcms2/article/abstract?v=3uoqIhG8C44YLTlOAiTRKibYlV5Vjs7iJTKGjg9uTdeTsOI_ra5_XRyBvwXUUgouAynHe_wnh8qWRS4N-9A8nFpZxWaKp58a&amp;uniplatform=NZKPT" TargetMode="External"/><Relationship Id="rId8" Type="http://schemas.openxmlformats.org/officeDocument/2006/relationships/hyperlink" Target="https://www.fullpicture.app/item/35f7a00272fa166a3ddaec091a905652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2024-01-10T06:50:44+01:00</dcterms:created>
  <dcterms:modified xsi:type="dcterms:W3CDTF">2024-01-10T06:50:44+01:00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