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security risks of generative AI and how to prepare for them</w:t>
      </w:r>
      <w:br/>
      <w:hyperlink r:id="rId7" w:history="1">
        <w:r>
          <w:rPr>
            <w:color w:val="2980b9"/>
            <w:u w:val="single"/>
          </w:rPr>
          <w:t xml:space="preserve">https://zapier.com/blog/ai-security-risks/</w:t>
        </w:r>
      </w:hyperlink>
    </w:p>
    <w:p>
      <w:pPr>
        <w:pStyle w:val="Heading1"/>
      </w:pPr>
      <w:bookmarkStart w:id="2" w:name="_Toc2"/>
      <w:r>
        <w:t>Article summary:</w:t>
      </w:r>
      <w:bookmarkEnd w:id="2"/>
    </w:p>
    <w:p>
      <w:pPr>
        <w:jc w:val="both"/>
      </w:pPr>
      <w:r>
        <w:rPr/>
        <w:t xml:space="preserve">1. The use of generative AI tools poses several cybersecurity risks, including poor development processes, elevated risk of data breaches and identity theft, poor security in the AI app itself, data leaks that expose confidential corporate information, and malicious use of deepfakes.</w:t>
      </w:r>
    </w:p>
    <w:p>
      <w:pPr>
        <w:jc w:val="both"/>
      </w:pPr>
      <w:r>
        <w:rPr/>
        <w:t xml:space="preserve">2. To strengthen security in the age of AI, it is important to research the company behind the app, train employees on safe and proper use of AI tools, consider using security tools designed to prevent oversharing, and use network auditing tools to monitor AI app connections.</w:t>
      </w:r>
    </w:p>
    <w:p>
      <w:pPr>
        <w:jc w:val="both"/>
      </w:pPr>
      <w:r>
        <w:rPr/>
        <w:t xml:space="preserve">3. Traditional cybersecurity measures should also be doubled down on to protect against hackers who are using AI to improve their traditional scams. This includes keeping software and operating systems up to date, using endpoint protection software, tightening up credentials with multi-factor authentication, having a backup system in place for data and applications, and training employees on security-minded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"5 security risks of generative AI and how to prepare for them" discusses the potential cybersecurity risks associated with the use of generative AI tools. While the article provides some valuable insights, there are several areas where it falls short in terms of critical analysis and balanced reporting.</w:t>
      </w:r>
    </w:p>
    <w:p>
      <w:pPr>
        <w:jc w:val="both"/>
      </w:pPr>
      <w:r>
        <w:rPr/>
        <w:t xml:space="preserve"/>
      </w:r>
    </w:p>
    <w:p>
      <w:pPr>
        <w:jc w:val="both"/>
      </w:pPr>
      <w:r>
        <w:rPr/>
        <w:t xml:space="preserve">One potential bias in the article is its focus on highlighting the negative aspects and risks of generative AI without providing a comprehensive view of its benefits. The author emphasizes the ease with which AI apps can be developed and disguised as genuine products, but fails to acknowledge that this accessibility also allows for innovation and democratization of AI technology.</w:t>
      </w:r>
    </w:p>
    <w:p>
      <w:pPr>
        <w:jc w:val="both"/>
      </w:pPr>
      <w:r>
        <w:rPr/>
        <w:t xml:space="preserve"/>
      </w:r>
    </w:p>
    <w:p>
      <w:pPr>
        <w:jc w:val="both"/>
      </w:pPr>
      <w:r>
        <w:rPr/>
        <w:t xml:space="preserve">Furthermore, the article relies heavily on anecdotal evidence from a few experts in the field, which may not provide a complete picture of the actual risks associated with generative AI. It would have been beneficial to include data or studies that support the claims made about poor development processes, elevated risk of data breaches, poor security in AI apps, data leaks, and malicious use of deepfakes.</w:t>
      </w:r>
    </w:p>
    <w:p>
      <w:pPr>
        <w:jc w:val="both"/>
      </w:pPr>
      <w:r>
        <w:rPr/>
        <w:t xml:space="preserve"/>
      </w:r>
    </w:p>
    <w:p>
      <w:pPr>
        <w:jc w:val="both"/>
      </w:pPr>
      <w:r>
        <w:rPr/>
        <w:t xml:space="preserve">The article also lacks exploration of counterarguments or alternative perspectives. For example, while it mentions that some companies are taking measures to ban or restrict the use of generative AI tools by employees, it does not delve into potential benefits or legitimate use cases for these tools within organizations.</w:t>
      </w:r>
    </w:p>
    <w:p>
      <w:pPr>
        <w:jc w:val="both"/>
      </w:pPr>
      <w:r>
        <w:rPr/>
        <w:t xml:space="preserve"/>
      </w:r>
    </w:p>
    <w:p>
      <w:pPr>
        <w:jc w:val="both"/>
      </w:pPr>
      <w:r>
        <w:rPr/>
        <w:t xml:space="preserve">Additionally, there is a lack of evidence provided for some claims made in the article. For instance, it states that employees are sharing confidential information with AI chatbots without citing any specific examples or studies to support this claim. Without concrete evidence, these assertions remain unsubstantiated.</w:t>
      </w:r>
    </w:p>
    <w:p>
      <w:pPr>
        <w:jc w:val="both"/>
      </w:pPr>
      <w:r>
        <w:rPr/>
        <w:t xml:space="preserve"/>
      </w:r>
    </w:p>
    <w:p>
      <w:pPr>
        <w:jc w:val="both"/>
      </w:pPr>
      <w:r>
        <w:rPr/>
        <w:t xml:space="preserve">The article also includes promotional content by mentioning specific cybersecurity tools designed to prevent oversharing with generative AI chatbots. While it acknowledges that it is not endorsing any specific tool, this mention could be seen as biased towards promoting certain products or services.</w:t>
      </w:r>
    </w:p>
    <w:p>
      <w:pPr>
        <w:jc w:val="both"/>
      </w:pPr>
      <w:r>
        <w:rPr/>
        <w:t xml:space="preserve"/>
      </w:r>
    </w:p>
    <w:p>
      <w:pPr>
        <w:jc w:val="both"/>
      </w:pPr>
      <w:r>
        <w:rPr/>
        <w:t xml:space="preserve">Moreover, there is a notable absence of discussion around potential solutions or strategies to mitigate the identified risks. The article briefly mentions researching the reputation of the company behind an AI app and training employees on safe use, but does not provide a comprehensive framework for organizations to follow in order to strengthen their security posture.</w:t>
      </w:r>
    </w:p>
    <w:p>
      <w:pPr>
        <w:jc w:val="both"/>
      </w:pPr>
      <w:r>
        <w:rPr/>
        <w:t xml:space="preserve"/>
      </w:r>
    </w:p>
    <w:p>
      <w:pPr>
        <w:jc w:val="both"/>
      </w:pPr>
      <w:r>
        <w:rPr/>
        <w:t xml:space="preserve">In conclusion, while the article raises valid concerns about the security risks associated with generative AI, it falls short in terms of critical analysis, balanced reporting, and providing evidence for its claims. It would have been beneficial to explore both the potential benefits and risks of generative AI, present a more comprehensive view of the topic, and provide concrete strategies for organizations to address these risks effectively.</w:t>
      </w:r>
    </w:p>
    <w:p>
      <w:pPr>
        <w:pStyle w:val="Heading1"/>
      </w:pPr>
      <w:bookmarkStart w:id="5" w:name="_Toc5"/>
      <w:r>
        <w:t>Topics for further research:</w:t>
      </w:r>
      <w:bookmarkEnd w:id="5"/>
    </w:p>
    <w:p>
      <w:pPr>
        <w:spacing w:after="0"/>
        <w:numPr>
          <w:ilvl w:val="0"/>
          <w:numId w:val="2"/>
        </w:numPr>
      </w:pPr>
      <w:r>
        <w:rPr/>
        <w:t xml:space="preserve">Benefits of generative AI in various industries
</w:t>
      </w:r>
    </w:p>
    <w:p>
      <w:pPr>
        <w:spacing w:after="0"/>
        <w:numPr>
          <w:ilvl w:val="0"/>
          <w:numId w:val="2"/>
        </w:numPr>
      </w:pPr>
      <w:r>
        <w:rPr/>
        <w:t xml:space="preserve">Studies on development processes and security risks of generative AI
</w:t>
      </w:r>
    </w:p>
    <w:p>
      <w:pPr>
        <w:spacing w:after="0"/>
        <w:numPr>
          <w:ilvl w:val="0"/>
          <w:numId w:val="2"/>
        </w:numPr>
      </w:pPr>
      <w:r>
        <w:rPr/>
        <w:t xml:space="preserve">Legitimate use cases of generative AI tools within organizations
</w:t>
      </w:r>
    </w:p>
    <w:p>
      <w:pPr>
        <w:spacing w:after="0"/>
        <w:numPr>
          <w:ilvl w:val="0"/>
          <w:numId w:val="2"/>
        </w:numPr>
      </w:pPr>
      <w:r>
        <w:rPr/>
        <w:t xml:space="preserve">Examples of employees sharing confidential information with AI chatbots
</w:t>
      </w:r>
    </w:p>
    <w:p>
      <w:pPr>
        <w:spacing w:after="0"/>
        <w:numPr>
          <w:ilvl w:val="0"/>
          <w:numId w:val="2"/>
        </w:numPr>
      </w:pPr>
      <w:r>
        <w:rPr/>
        <w:t xml:space="preserve">Strategies to mitigate security risks associated with generative AI
</w:t>
      </w:r>
    </w:p>
    <w:p>
      <w:pPr>
        <w:numPr>
          <w:ilvl w:val="0"/>
          <w:numId w:val="2"/>
        </w:numPr>
      </w:pPr>
      <w:r>
        <w:rPr/>
        <w:t xml:space="preserve">Comprehensive framework for organizations to strengthen their security posture with generative AI</w:t>
      </w:r>
    </w:p>
    <w:p>
      <w:pPr>
        <w:pStyle w:val="Heading1"/>
      </w:pPr>
      <w:bookmarkStart w:id="6" w:name="_Toc6"/>
      <w:r>
        <w:t>Report location:</w:t>
      </w:r>
      <w:bookmarkEnd w:id="6"/>
    </w:p>
    <w:p>
      <w:hyperlink r:id="rId8" w:history="1">
        <w:r>
          <w:rPr>
            <w:color w:val="2980b9"/>
            <w:u w:val="single"/>
          </w:rPr>
          <w:t xml:space="preserve">https://www.fullpicture.app/item/360a24dd04637238561a3d03e1ad904a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19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pier.com/blog/ai-security-risks/" TargetMode="External"/><Relationship Id="rId8" Type="http://schemas.openxmlformats.org/officeDocument/2006/relationships/hyperlink" Target="https://www.fullpicture.app/item/360a24dd04637238561a3d03e1ad90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2024-01-12T23:01:17+01:00</dcterms:created>
  <dcterms:modified xsi:type="dcterms:W3CDTF">2024-01-12T23:01:17+01:00</dcterms:modified>
</cp:coreProperties>
</file>

<file path=docProps/custom.xml><?xml version="1.0" encoding="utf-8"?>
<Properties xmlns="http://schemas.openxmlformats.org/officeDocument/2006/custom-properties" xmlns:vt="http://schemas.openxmlformats.org/officeDocument/2006/docPropsVTypes"/>
</file>