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growth and its impact on land surface temperature in an industrial city in Aceh, Indonesia | SpringerLink</w:t>
      </w:r>
      <w:br/>
      <w:hyperlink r:id="rId7" w:history="1">
        <w:r>
          <w:rPr>
            <w:color w:val="2980b9"/>
            <w:u w:val="single"/>
          </w:rPr>
          <w:t xml:space="preserve">https://link.springer.com/article/10.1007/s12076-021-00292-3</w:t>
        </w:r>
      </w:hyperlink>
    </w:p>
    <w:p>
      <w:pPr>
        <w:pStyle w:val="Heading1"/>
      </w:pPr>
      <w:bookmarkStart w:id="2" w:name="_Toc2"/>
      <w:r>
        <w:t>Article summary:</w:t>
      </w:r>
      <w:bookmarkEnd w:id="2"/>
    </w:p>
    <w:p>
      <w:pPr>
        <w:jc w:val="both"/>
      </w:pPr>
      <w:r>
        <w:rPr/>
        <w:t xml:space="preserve">1. This article examines the pattern of changes in land use and land cover (LUC) and changes in land surface temperature (LST) in Lhokseumawe, an industrial city in Indonesia.</w:t>
      </w:r>
    </w:p>
    <w:p>
      <w:pPr>
        <w:jc w:val="both"/>
      </w:pPr>
      <w:r>
        <w:rPr/>
        <w:t xml:space="preserve">2. The built-up area increased significantly from 1998 to 2018, while the LST ranged from 23.28 to 35.48°C over the same period.</w:t>
      </w:r>
    </w:p>
    <w:p>
      <w:pPr>
        <w:jc w:val="both"/>
      </w:pPr>
      <w:r>
        <w:rPr/>
        <w:t xml:space="preserve">3. The authors recommend that the LST variables be taken into account in sustainable urban planning, and suggest a clustered greening concept at the urban and green material level in buildings and their environment to mitigate urban heat island (UHI).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pattern of changes in land use and land cover (LUC) and changes in land surface temperature (LST) in Lhokseumawe, an industrial city in Indonesia. The authors provide detailed information on the research location, data sources used, methods employed for data analysis, results obtained from the analysis, and recommendations for sustainable urban planning based on these results.</w:t>
      </w:r>
    </w:p>
    <w:p>
      <w:pPr>
        <w:jc w:val="both"/>
      </w:pPr>
      <w:r>
        <w:rPr/>
        <w:t xml:space="preserve">The article is well-structured with clear sections that explain each step of the research process. The authors also provide sufficient evidence to support their claims by citing relevant literature throughout the article. Furthermore, they have provided detailed descriptions of their methods for data collection and analysis which adds to its trustworthiness.</w:t>
      </w:r>
    </w:p>
    <w:p>
      <w:pPr>
        <w:jc w:val="both"/>
      </w:pPr>
      <w:r>
        <w:rPr/>
        <w:t xml:space="preserve">However, there are some potential biases that should be noted when reading this article. Firstly, there is a lack of discussion on possible risks associated with rapid urbanization such as air pollution or water contamination which could have been addressed by providing more information on environmental regulations or policies implemented by local authorities to mitigate these risks. Secondly, there is no mention of any counterarguments or alternative perspectives which could have been explored further by considering other factors such as socio-economic development or population growth that may also influence LUC changes and LSTs over time. Finally, there is a lack of discussion on how these findings can be applied to other cities with similar characteristics which could have been addressed by providing more information on how these findings can be used to inform policy decisions or urban planning initiatives elsewhere. </w:t>
      </w:r>
    </w:p>
    <w:p>
      <w:pPr>
        <w:jc w:val="both"/>
      </w:pPr>
      <w:r>
        <w:rPr/>
        <w:t xml:space="preserve">In conclusion, this article provides a comprehensive overview of the research conducted on Urban growth and its impact on land surface temperature in an industrial city in Aceh, Indonesia but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Urban growth and air pollution</w:t>
      </w:r>
    </w:p>
    <w:p>
      <w:pPr>
        <w:spacing w:after="0"/>
        <w:numPr>
          <w:ilvl w:val="0"/>
          <w:numId w:val="2"/>
        </w:numPr>
      </w:pPr>
      <w:r>
        <w:rPr/>
        <w:t xml:space="preserve">Socio-economic development and land use change</w:t>
      </w:r>
    </w:p>
    <w:p>
      <w:pPr>
        <w:spacing w:after="0"/>
        <w:numPr>
          <w:ilvl w:val="0"/>
          <w:numId w:val="2"/>
        </w:numPr>
      </w:pPr>
      <w:r>
        <w:rPr/>
        <w:t xml:space="preserve">Population growth and land surface temperature</w:t>
      </w:r>
    </w:p>
    <w:p>
      <w:pPr>
        <w:spacing w:after="0"/>
        <w:numPr>
          <w:ilvl w:val="0"/>
          <w:numId w:val="2"/>
        </w:numPr>
      </w:pPr>
      <w:r>
        <w:rPr/>
        <w:t xml:space="preserve">Environmental regulations and urban planning</w:t>
      </w:r>
    </w:p>
    <w:p>
      <w:pPr>
        <w:spacing w:after="0"/>
        <w:numPr>
          <w:ilvl w:val="0"/>
          <w:numId w:val="2"/>
        </w:numPr>
      </w:pPr>
      <w:r>
        <w:rPr/>
        <w:t xml:space="preserve">Mitigation strategies for rapid urbanization</w:t>
      </w:r>
    </w:p>
    <w:p>
      <w:pPr>
        <w:numPr>
          <w:ilvl w:val="0"/>
          <w:numId w:val="2"/>
        </w:numPr>
      </w:pPr>
      <w:r>
        <w:rPr/>
        <w:t xml:space="preserve">Application of research findings to other cities</w:t>
      </w:r>
    </w:p>
    <w:p>
      <w:pPr>
        <w:pStyle w:val="Heading1"/>
      </w:pPr>
      <w:bookmarkStart w:id="6" w:name="_Toc6"/>
      <w:r>
        <w:t>Report location:</w:t>
      </w:r>
      <w:bookmarkEnd w:id="6"/>
    </w:p>
    <w:p>
      <w:hyperlink r:id="rId8" w:history="1">
        <w:r>
          <w:rPr>
            <w:color w:val="2980b9"/>
            <w:u w:val="single"/>
          </w:rPr>
          <w:t xml:space="preserve">https://www.fullpicture.app/item/360a46a83ba6cba8e30ba442971b59a1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A0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76-021-00292-3" TargetMode="External"/><Relationship Id="rId8" Type="http://schemas.openxmlformats.org/officeDocument/2006/relationships/hyperlink" Target="https://www.fullpicture.app/item/360a46a83ba6cba8e30ba442971b5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2023-02-20T18:23:35+01:00</dcterms:created>
  <dcterms:modified xsi:type="dcterms:W3CDTF">2023-02-20T18:23:35+01:00</dcterms:modified>
</cp:coreProperties>
</file>

<file path=docProps/custom.xml><?xml version="1.0" encoding="utf-8"?>
<Properties xmlns="http://schemas.openxmlformats.org/officeDocument/2006/custom-properties" xmlns:vt="http://schemas.openxmlformats.org/officeDocument/2006/docPropsVTypes"/>
</file>