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age and cognitive demand on lane choice and changing under actual highway conditions - ScienceDirect</w:t>
      </w:r>
      <w:br/>
      <w:hyperlink r:id="rId7" w:history="1">
        <w:r>
          <w:rPr>
            <w:color w:val="2980b9"/>
            <w:u w:val="single"/>
          </w:rPr>
          <w:t xml:space="preserve">https://www.sciencedirect.com/science/article/pii/S0001457512004307</w:t>
        </w:r>
      </w:hyperlink>
    </w:p>
    <w:p>
      <w:pPr>
        <w:pStyle w:val="Heading1"/>
      </w:pPr>
      <w:bookmarkStart w:id="2" w:name="_Toc2"/>
      <w:r>
        <w:t>Article summary:</w:t>
      </w:r>
      <w:bookmarkEnd w:id="2"/>
    </w:p>
    <w:p>
      <w:pPr>
        <w:jc w:val="both"/>
      </w:pPr>
      <w:r>
        <w:rPr/>
        <w:t xml:space="preserve">1. Lane changing behavior is influenced by factors such as speed differentials with lead vehicles, cognitive demand, and age of the driver.</w:t>
      </w:r>
    </w:p>
    <w:p>
      <w:pPr>
        <w:jc w:val="both"/>
      </w:pPr>
      <w:r>
        <w:rPr/>
        <w:t xml:space="preserve">2. Drivers tend to make fewer lane changes and drive at lower speeds when engaged in secondary cognitive tasks, suggesting a compensatory mechanism to reduce workload.</w:t>
      </w:r>
    </w:p>
    <w:p>
      <w:pPr>
        <w:jc w:val="both"/>
      </w:pPr>
      <w:r>
        <w:rPr/>
        <w:t xml:space="preserve">3. Older drivers are more likely to self-regulate workload by driving slower and avoiding distractions, while younger drivers tend to accept smaller passing gaps and pass lead vehicles more frequently.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"Impact of age and cognitive demand on lane choice and changing under actual highway conditions" provides a detailed analysis of the factors influencing lane changing behavior in drivers of different age groups under varying levels of cognitive demand. The study conducted by the researchers involved 106 participants across three age groups (20-29, 40-49, and 60-69) driving on a multi-lane interstate while performing secondary cognitive tasks of increasing difficulty.</w:t>
      </w:r>
    </w:p>
    <w:p>
      <w:pPr>
        <w:jc w:val="both"/>
      </w:pPr>
      <w:r>
        <w:rPr/>
        <w:t xml:space="preserve"/>
      </w:r>
    </w:p>
    <w:p>
      <w:pPr>
        <w:jc w:val="both"/>
      </w:pPr>
      <w:r>
        <w:rPr/>
        <w:t xml:space="preserve">One potential bias in the study is the exclusion criteria for participants, which may have resulted in a sample that is not representative of the general population. Participants were required to be experienced drivers with no recent accidents or health conditions that could impact their driving ability. This may have led to a sample that is healthier and potentially safer than the average driver, limiting the generalizability of the findings.</w:t>
      </w:r>
    </w:p>
    <w:p>
      <w:pPr>
        <w:jc w:val="both"/>
      </w:pPr>
      <w:r>
        <w:rPr/>
        <w:t xml:space="preserve"/>
      </w:r>
    </w:p>
    <w:p>
      <w:pPr>
        <w:jc w:val="both"/>
      </w:pPr>
      <w:r>
        <w:rPr/>
        <w:t xml:space="preserve">The article reports on previous studies that have shown how factors such as speed differentials, aggressiveness, sensation seeking, and competitiveness can influence lane changing behavior. However, it does not delve into potential biases or limitations in those studies, which could affect the validity of their conclusions. Additionally, there is limited discussion on how external factors such as road conditions, traffic density, and weather may impact lane changing decisions.</w:t>
      </w:r>
    </w:p>
    <w:p>
      <w:pPr>
        <w:jc w:val="both"/>
      </w:pPr>
      <w:r>
        <w:rPr/>
        <w:t xml:space="preserve"/>
      </w:r>
    </w:p>
    <w:p>
      <w:pPr>
        <w:jc w:val="both"/>
      </w:pPr>
      <w:r>
        <w:rPr/>
        <w:t xml:space="preserve">The study focuses on the impact of cognitive demand on lane changing behavior but does not thoroughly explore other potential factors that could influence decision-making while driving. For example, individual differences in personality traits, driving experience, and situational awareness could also play a role in determining when and how drivers choose to change lanes.</w:t>
      </w:r>
    </w:p>
    <w:p>
      <w:pPr>
        <w:jc w:val="both"/>
      </w:pPr>
      <w:r>
        <w:rPr/>
        <w:t xml:space="preserve"/>
      </w:r>
    </w:p>
    <w:p>
      <w:pPr>
        <w:jc w:val="both"/>
      </w:pPr>
      <w:r>
        <w:rPr/>
        <w:t xml:space="preserve">Furthermore, while the study examines age-related differences in lane changing behavior, it does not address potential confounding variables such as physical abilities or reaction times that may vary with age. Additionally, there is limited discussion on how cultural or societal norms around driving behavior could influence lane changing decisions across different age groups.</w:t>
      </w:r>
    </w:p>
    <w:p>
      <w:pPr>
        <w:jc w:val="both"/>
      </w:pPr>
      <w:r>
        <w:rPr/>
        <w:t xml:space="preserve"/>
      </w:r>
    </w:p>
    <w:p>
      <w:pPr>
        <w:jc w:val="both"/>
      </w:pPr>
      <w:r>
        <w:rPr/>
        <w:t xml:space="preserve">Overall, while the article provides valuable insights into the relationship between age, cognitive demand, and lane changing behavior, there are several areas where further research and exploration are needed to fully understand the complexities of driver decision-making on highways. By addressing potential biases and limitations in methodology and considering a broader range of factors influencing driving behavior, future studies can provide more comprehensive insights into safe driving practices for individuals of all ages.</w:t>
      </w:r>
    </w:p>
    <w:p>
      <w:pPr>
        <w:pStyle w:val="Heading1"/>
      </w:pPr>
      <w:bookmarkStart w:id="5" w:name="_Toc5"/>
      <w:r>
        <w:t>Topics for further research:</w:t>
      </w:r>
      <w:bookmarkEnd w:id="5"/>
    </w:p>
    <w:p>
      <w:pPr>
        <w:spacing w:after="0"/>
        <w:numPr>
          <w:ilvl w:val="0"/>
          <w:numId w:val="2"/>
        </w:numPr>
      </w:pPr>
      <w:r>
        <w:rPr/>
        <w:t xml:space="preserve">Factors influencing driver decision-making on highways beyond cognitive demand
</w:t>
      </w:r>
    </w:p>
    <w:p>
      <w:pPr>
        <w:spacing w:after="0"/>
        <w:numPr>
          <w:ilvl w:val="0"/>
          <w:numId w:val="2"/>
        </w:numPr>
      </w:pPr>
      <w:r>
        <w:rPr/>
        <w:t xml:space="preserve">Impact of personality traits on lane changing behavior in drivers
</w:t>
      </w:r>
    </w:p>
    <w:p>
      <w:pPr>
        <w:spacing w:after="0"/>
        <w:numPr>
          <w:ilvl w:val="0"/>
          <w:numId w:val="2"/>
        </w:numPr>
      </w:pPr>
      <w:r>
        <w:rPr/>
        <w:t xml:space="preserve">Cultural influences on driving behavior and lane choice
</w:t>
      </w:r>
    </w:p>
    <w:p>
      <w:pPr>
        <w:spacing w:after="0"/>
        <w:numPr>
          <w:ilvl w:val="0"/>
          <w:numId w:val="2"/>
        </w:numPr>
      </w:pPr>
      <w:r>
        <w:rPr/>
        <w:t xml:space="preserve">Relationship between physical abilities</w:t>
      </w:r>
    </w:p>
    <w:p>
      <w:pPr>
        <w:spacing w:after="0"/>
        <w:numPr>
          <w:ilvl w:val="0"/>
          <w:numId w:val="2"/>
        </w:numPr>
      </w:pPr>
      <w:r>
        <w:rPr/>
        <w:t xml:space="preserve">reaction times</w:t>
      </w:r>
    </w:p>
    <w:p>
      <w:pPr>
        <w:spacing w:after="0"/>
        <w:numPr>
          <w:ilvl w:val="0"/>
          <w:numId w:val="2"/>
        </w:numPr>
      </w:pPr>
      <w:r>
        <w:rPr/>
        <w:t xml:space="preserve">and age-related differences in driving
</w:t>
      </w:r>
    </w:p>
    <w:p>
      <w:pPr>
        <w:spacing w:after="0"/>
        <w:numPr>
          <w:ilvl w:val="0"/>
          <w:numId w:val="2"/>
        </w:numPr>
      </w:pPr>
      <w:r>
        <w:rPr/>
        <w:t xml:space="preserve">External factors affecting lane changing decisions on multi-lane interstates
</w:t>
      </w:r>
    </w:p>
    <w:p>
      <w:pPr>
        <w:numPr>
          <w:ilvl w:val="0"/>
          <w:numId w:val="2"/>
        </w:numPr>
      </w:pPr>
      <w:r>
        <w:rPr/>
        <w:t xml:space="preserve">Societal norms and driving practices across different age groups</w:t>
      </w:r>
    </w:p>
    <w:p>
      <w:pPr>
        <w:pStyle w:val="Heading1"/>
      </w:pPr>
      <w:bookmarkStart w:id="6" w:name="_Toc6"/>
      <w:r>
        <w:t>Report location:</w:t>
      </w:r>
      <w:bookmarkEnd w:id="6"/>
    </w:p>
    <w:p>
      <w:hyperlink r:id="rId8" w:history="1">
        <w:r>
          <w:rPr>
            <w:color w:val="2980b9"/>
            <w:u w:val="single"/>
          </w:rPr>
          <w:t xml:space="preserve">https://www.fullpicture.app/item/361c6c125a56786e0d9c292a669d278b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4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2004307" TargetMode="External"/><Relationship Id="rId8" Type="http://schemas.openxmlformats.org/officeDocument/2006/relationships/hyperlink" Target="https://www.fullpicture.app/item/361c6c125a56786e0d9c292a669d27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2024-03-06T17:24:54+01:00</dcterms:created>
  <dcterms:modified xsi:type="dcterms:W3CDTF">2024-03-06T17:24:54+01:00</dcterms:modified>
</cp:coreProperties>
</file>

<file path=docProps/custom.xml><?xml version="1.0" encoding="utf-8"?>
<Properties xmlns="http://schemas.openxmlformats.org/officeDocument/2006/custom-properties" xmlns:vt="http://schemas.openxmlformats.org/officeDocument/2006/docPropsVTypes"/>
</file>