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Riboflavin as a promising antimicrobial agent? A multi-perspective review - ScienceDirect</w:t>
      </w:r>
      <w:br/>
      <w:hyperlink r:id="rId7" w:history="1">
        <w:r>
          <w:rPr>
            <w:color w:val="2980b9"/>
            <w:u w:val="single"/>
          </w:rPr>
          <w:t xml:space="preserve">https://www.sciencedirect.com/science/article/pii/S2666517422000086?via%3Dihub</w:t>
        </w:r>
      </w:hyperlink>
    </w:p>
    <w:p>
      <w:pPr>
        <w:pStyle w:val="Heading1"/>
      </w:pPr>
      <w:bookmarkStart w:id="2" w:name="_Toc2"/>
      <w:r>
        <w:t>Article summary:</w:t>
      </w:r>
      <w:bookmarkEnd w:id="2"/>
    </w:p>
    <w:p>
      <w:pPr>
        <w:jc w:val="both"/>
      </w:pPr>
      <w:r>
        <w:rPr/>
        <w:t xml:space="preserve">1. Riboflavin has antioxidant and photosensitizing properties, and can be used as an antimicrobial agent alone or in combination with other anti-infectives.</w:t>
      </w:r>
    </w:p>
    <w:p>
      <w:pPr>
        <w:jc w:val="both"/>
      </w:pPr>
      <w:r>
        <w:rPr/>
        <w:t xml:space="preserve">2. Riboflavin is able to induce ROS and modulate immune response, making it a potential drug target against microbes.</w:t>
      </w:r>
    </w:p>
    <w:p>
      <w:pPr>
        <w:jc w:val="both"/>
      </w:pPr>
      <w:r>
        <w:rPr/>
        <w:t xml:space="preserve">3. UVA combined with riboflavin has been shown to have remarkable antimicrobial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“Riboflavin as a Promising Antimicrobial Agent? A Multi-Perspective Review” provides an overview of the potential use of riboflavin as an antimicrobial agent. The article is well written and provides a comprehensive review of the current research on the topic, including its antioxidant and photosensitizing properties, its ability to induce ROS and modulate immune response, its potential role as a drug target against microbes, and its efficacy when used in combination with UVA light for antimicrobial purposes. </w:t>
      </w:r>
    </w:p>
    <w:p>
      <w:pPr>
        <w:jc w:val="both"/>
      </w:pPr>
      <w:r>
        <w:rPr/>
        <w:t xml:space="preserve">The article appears to be reliable overall; however, there are some points that could be improved upon. For example, while the article does provide evidence for the claims made regarding riboflavin’s efficacy as an antimicrobial agent, it does not explore any possible risks associated with using riboflavin in this way. Additionally, while the article does discuss the potential benefits of using riboflavin as an antimicrobial agent, it does not present any counterarguments or alternative perspectives on the topic. Finally, while the article is well written overall, there is some promotional content included which could be removed or toned down in order to make it more objective. </w:t>
      </w:r>
    </w:p>
    <w:p>
      <w:pPr>
        <w:jc w:val="both"/>
      </w:pPr>
      <w:r>
        <w:rPr/>
        <w:t xml:space="preserve">In conclusion, this article provides a comprehensive overview of the current research on riboflavin’s potential use as an antimicrobial agent; however, there are some areas that could be improved upon in order to make it more balanced and objective.</w:t>
      </w:r>
    </w:p>
    <w:p>
      <w:pPr>
        <w:pStyle w:val="Heading1"/>
      </w:pPr>
      <w:bookmarkStart w:id="5" w:name="_Toc5"/>
      <w:r>
        <w:t>Topics for further research:</w:t>
      </w:r>
      <w:bookmarkEnd w:id="5"/>
    </w:p>
    <w:p>
      <w:pPr>
        <w:spacing w:after="0"/>
        <w:numPr>
          <w:ilvl w:val="0"/>
          <w:numId w:val="2"/>
        </w:numPr>
      </w:pPr>
      <w:r>
        <w:rPr/>
        <w:t xml:space="preserve">Potential risks of using riboflavin as an antimicrobial agent</w:t>
      </w:r>
    </w:p>
    <w:p>
      <w:pPr>
        <w:spacing w:after="0"/>
        <w:numPr>
          <w:ilvl w:val="0"/>
          <w:numId w:val="2"/>
        </w:numPr>
      </w:pPr>
      <w:r>
        <w:rPr/>
        <w:t xml:space="preserve">Alternative perspectives on riboflavin as an antimicrobial agent</w:t>
      </w:r>
    </w:p>
    <w:p>
      <w:pPr>
        <w:spacing w:after="0"/>
        <w:numPr>
          <w:ilvl w:val="0"/>
          <w:numId w:val="2"/>
        </w:numPr>
      </w:pPr>
      <w:r>
        <w:rPr/>
        <w:t xml:space="preserve">Clinical trials of riboflavin as an antimicrobial agent</w:t>
      </w:r>
    </w:p>
    <w:p>
      <w:pPr>
        <w:spacing w:after="0"/>
        <w:numPr>
          <w:ilvl w:val="0"/>
          <w:numId w:val="2"/>
        </w:numPr>
      </w:pPr>
      <w:r>
        <w:rPr/>
        <w:t xml:space="preserve">Mechanisms of action of riboflavin as an antimicrobial agent</w:t>
      </w:r>
    </w:p>
    <w:p>
      <w:pPr>
        <w:spacing w:after="0"/>
        <w:numPr>
          <w:ilvl w:val="0"/>
          <w:numId w:val="2"/>
        </w:numPr>
      </w:pPr>
      <w:r>
        <w:rPr/>
        <w:t xml:space="preserve">Safety of riboflavin as an antimicrobial agent</w:t>
      </w:r>
    </w:p>
    <w:p>
      <w:pPr>
        <w:numPr>
          <w:ilvl w:val="0"/>
          <w:numId w:val="2"/>
        </w:numPr>
      </w:pPr>
      <w:r>
        <w:rPr/>
        <w:t xml:space="preserve">Combination therapies involving riboflavin and UVA light</w:t>
      </w:r>
    </w:p>
    <w:p>
      <w:pPr>
        <w:pStyle w:val="Heading1"/>
      </w:pPr>
      <w:bookmarkStart w:id="6" w:name="_Toc6"/>
      <w:r>
        <w:t>Report location:</w:t>
      </w:r>
      <w:bookmarkEnd w:id="6"/>
    </w:p>
    <w:p>
      <w:hyperlink r:id="rId8" w:history="1">
        <w:r>
          <w:rPr>
            <w:color w:val="2980b9"/>
            <w:u w:val="single"/>
          </w:rPr>
          <w:t xml:space="preserve">https://www.fullpicture.app/item/363d2b3c80f309e949f66f19874230e8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D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517422000086?via%3Dihub" TargetMode="External"/><Relationship Id="rId8" Type="http://schemas.openxmlformats.org/officeDocument/2006/relationships/hyperlink" Target="https://www.fullpicture.app/item/363d2b3c80f309e949f66f1987423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2023-02-19T18:46:57+01:00</dcterms:created>
  <dcterms:modified xsi:type="dcterms:W3CDTF">2023-02-19T18:46:57+01:00</dcterms:modified>
</cp:coreProperties>
</file>

<file path=docProps/custom.xml><?xml version="1.0" encoding="utf-8"?>
<Properties xmlns="http://schemas.openxmlformats.org/officeDocument/2006/custom-properties" xmlns:vt="http://schemas.openxmlformats.org/officeDocument/2006/docPropsVTypes"/>
</file>