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Feasibility and Performance of Self-interference Cancellation in FR2 Band | IEEE Conference Publication | IEEE Xplore</w:t>
      </w:r>
      <w:br/>
      <w:hyperlink r:id="rId7" w:history="1">
        <w:r>
          <w:rPr>
            <w:color w:val="2980b9"/>
            <w:u w:val="single"/>
          </w:rPr>
          <w:t xml:space="preserve">https://ieeexplore.ieee.org/abstract/document/9838712</w:t>
        </w:r>
      </w:hyperlink>
    </w:p>
    <w:p>
      <w:pPr>
        <w:pStyle w:val="Heading1"/>
      </w:pPr>
      <w:bookmarkStart w:id="2" w:name="_Toc2"/>
      <w:r>
        <w:t>Article summary:</w:t>
      </w:r>
      <w:bookmarkEnd w:id="2"/>
    </w:p>
    <w:p>
      <w:pPr>
        <w:jc w:val="both"/>
      </w:pPr>
      <w:r>
        <w:rPr/>
        <w:t xml:space="preserve">1. This paper investigates the feasibility and performance of self-interference cancellation (SIC) techniques for in-band full-duplex (IBFD) radios operating in the FR2 band (&gt; 24.25 GHz).</w:t>
      </w:r>
    </w:p>
    <w:p>
      <w:pPr>
        <w:jc w:val="both"/>
      </w:pPr>
      <w:r>
        <w:rPr/>
        <w:t xml:space="preserve">2. The effects of large-scale antenna arrays and RF beamforming on RF and digital cancellations are analysed, with considerations of noise and distortions from the transceiver and cancellers.</w:t>
      </w:r>
    </w:p>
    <w:p>
      <w:pPr>
        <w:jc w:val="both"/>
      </w:pPr>
      <w:r>
        <w:rPr/>
        <w:t xml:space="preserve">3. Numerical results illustrate that the self-interference can be suppressed to the receiver noise floor with sufficient RF cancellation, low noise and distortions caused by RF cancellers, and appropriate transceiver distortions.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analysis of the feasibility and performance of self-interference cancellation (SIC) techniques for in-band full-duplex (IBFD) radios operating in the FR2 band (&gt; 24.25 GHz). The authors provide a detailed analysis of the effects of such architecture on RF and digital cancellations with considerations of noise and distortions from the transceiver and cancellers. The article is well written, clear, concise, and provides a thorough overview of SIC techniques for FR2 band applications. </w:t>
      </w:r>
    </w:p>
    <w:p>
      <w:pPr>
        <w:jc w:val="both"/>
      </w:pPr>
      <w:r>
        <w:rPr/>
        <w:t xml:space="preserve">The article does not appear to have any biases or one-sided reporting as it presents both sides equally. All claims made are supported by evidence provided throughout the article, such as numerical results illustrating that self-interference can be suppressed to receiver noise floor with sufficient RF cancellation, low noise and distortions caused by RF cancellers, etc. Furthermore, all possible risks are noted throughout the article such as increased cost due to additional subarrays at receiver which could reduce requirements but result in higher costs. </w:t>
      </w:r>
    </w:p>
    <w:p>
      <w:pPr>
        <w:jc w:val="both"/>
      </w:pPr>
      <w:r>
        <w:rPr/>
        <w:t xml:space="preserve">In conclusion, this article is reliable as it provides an unbiased overview of SIC techniques for FR2 band applications with evidence to support its claims.</w:t>
      </w:r>
    </w:p>
    <w:p>
      <w:pPr>
        <w:pStyle w:val="Heading1"/>
      </w:pPr>
      <w:bookmarkStart w:id="5" w:name="_Toc5"/>
      <w:r>
        <w:t>Topics for further research:</w:t>
      </w:r>
      <w:bookmarkEnd w:id="5"/>
    </w:p>
    <w:p>
      <w:pPr>
        <w:spacing w:after="0"/>
        <w:numPr>
          <w:ilvl w:val="0"/>
          <w:numId w:val="2"/>
        </w:numPr>
      </w:pPr>
      <w:r>
        <w:rPr/>
        <w:t xml:space="preserve">In-band full-duplex radio performance</w:t>
      </w:r>
    </w:p>
    <w:p>
      <w:pPr>
        <w:spacing w:after="0"/>
        <w:numPr>
          <w:ilvl w:val="0"/>
          <w:numId w:val="2"/>
        </w:numPr>
      </w:pPr>
      <w:r>
        <w:rPr/>
        <w:t xml:space="preserve">Self-interference cancellation techniques</w:t>
      </w:r>
    </w:p>
    <w:p>
      <w:pPr>
        <w:spacing w:after="0"/>
        <w:numPr>
          <w:ilvl w:val="0"/>
          <w:numId w:val="2"/>
        </w:numPr>
      </w:pPr>
      <w:r>
        <w:rPr/>
        <w:t xml:space="preserve">FR2 band applications</w:t>
      </w:r>
    </w:p>
    <w:p>
      <w:pPr>
        <w:spacing w:after="0"/>
        <w:numPr>
          <w:ilvl w:val="0"/>
          <w:numId w:val="2"/>
        </w:numPr>
      </w:pPr>
      <w:r>
        <w:rPr/>
        <w:t xml:space="preserve">RF cancellation effects</w:t>
      </w:r>
    </w:p>
    <w:p>
      <w:pPr>
        <w:spacing w:after="0"/>
        <w:numPr>
          <w:ilvl w:val="0"/>
          <w:numId w:val="2"/>
        </w:numPr>
      </w:pPr>
      <w:r>
        <w:rPr/>
        <w:t xml:space="preserve">Digital cancellation effects</w:t>
      </w:r>
    </w:p>
    <w:p>
      <w:pPr>
        <w:numPr>
          <w:ilvl w:val="0"/>
          <w:numId w:val="2"/>
        </w:numPr>
      </w:pPr>
      <w:r>
        <w:rPr/>
        <w:t xml:space="preserve">Transceiver noise and distortions</w:t>
      </w:r>
    </w:p>
    <w:p>
      <w:pPr>
        <w:pStyle w:val="Heading1"/>
      </w:pPr>
      <w:bookmarkStart w:id="6" w:name="_Toc6"/>
      <w:r>
        <w:t>Report location:</w:t>
      </w:r>
      <w:bookmarkEnd w:id="6"/>
    </w:p>
    <w:p>
      <w:hyperlink r:id="rId8" w:history="1">
        <w:r>
          <w:rPr>
            <w:color w:val="2980b9"/>
            <w:u w:val="single"/>
          </w:rPr>
          <w:t xml:space="preserve">https://www.fullpicture.app/item/3669280a64f9c42a631b248524b183f7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0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38712" TargetMode="External"/><Relationship Id="rId8" Type="http://schemas.openxmlformats.org/officeDocument/2006/relationships/hyperlink" Target="https://www.fullpicture.app/item/3669280a64f9c42a631b248524b183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2023-02-23T22:19:26+01:00</dcterms:created>
  <dcterms:modified xsi:type="dcterms:W3CDTF">2023-02-23T22:19:26+01:00</dcterms:modified>
</cp:coreProperties>
</file>

<file path=docProps/custom.xml><?xml version="1.0" encoding="utf-8"?>
<Properties xmlns="http://schemas.openxmlformats.org/officeDocument/2006/custom-properties" xmlns:vt="http://schemas.openxmlformats.org/officeDocument/2006/docPropsVTypes"/>
</file>