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Standard operating procedures for describing and performing metabolic tests of glucose homeostasis in mice - PMC</w:t>
      </w:r>
      <w:br/>
      <w:hyperlink r:id="rId7" w:history="1">
        <w:r>
          <w:rPr>
            <w:color w:val="2980b9"/>
            <w:u w:val="single"/>
          </w:rPr>
          <w:t xml:space="preserve">https://www.ncbi.nlm.nih.gov/pmc/articles/PMC2938392/</w:t>
        </w:r>
      </w:hyperlink>
    </w:p>
    <w:p>
      <w:pPr>
        <w:pStyle w:val="Heading1"/>
      </w:pPr>
      <w:bookmarkStart w:id="2" w:name="_Toc2"/>
      <w:r>
        <w:t>Article summary:</w:t>
      </w:r>
      <w:bookmarkEnd w:id="2"/>
    </w:p>
    <w:p>
      <w:pPr>
        <w:jc w:val="both"/>
      </w:pPr>
      <w:r>
        <w:rPr/>
        <w:t xml:space="preserve">1. The Mouse Metabolic Phenotyping Center (MMPC) Consortium was established to characterize the growing number of mouse models of metabolic diseases.</w:t>
      </w:r>
    </w:p>
    <w:p>
      <w:pPr>
        <w:jc w:val="both"/>
      </w:pPr>
      <w:r>
        <w:rPr/>
        <w:t xml:space="preserve">2. This article discusses issues pertaining to the design and performance of various tests of glucose metabolism, as well as guidelines for the description of methods, presentation of data and interpretation of results.</w:t>
      </w:r>
    </w:p>
    <w:p>
      <w:pPr>
        <w:jc w:val="both"/>
      </w:pPr>
      <w:r>
        <w:rPr/>
        <w:t xml:space="preserve">3. Factors such as strain, husbandry, diet, age and sex should be taken into consideration when designing and interpreting tests of glucose metabolism in mice.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“Standard operating procedures for describing and performing metabolic tests of glucose homeostasis in mice” is a comprehensive review on the standardization of methods for assessing glucose metabolism in mice. The authors provide detailed information on factors that should be taken into consideration when designing and interpreting tests of glucose metabolism in mice, such as strain, husbandry, diet, age and sex. The article is written by experts in the field with extensive experience in conducting metabolic tests in mice. Furthermore, the recommendations presented are based on the experience of the MMPC Consortium and other investigators. </w:t>
      </w:r>
    </w:p>
    <w:p>
      <w:pPr>
        <w:jc w:val="both"/>
      </w:pPr>
      <w:r>
        <w:rPr/>
        <w:t xml:space="preserve">The article is reliable and trustworthy due to its comprehensive coverage on standardizing methods for assessing glucose metabolism in mice. It provides clear guidelines for performing tests as well as describing methods and presenting results which can be used by researchers across different laboratories. Additionally, it does not contain any promotional content or partiality towards any particular method or approach which makes it an unbiased source of information. </w:t>
      </w:r>
    </w:p>
    <w:p>
      <w:pPr>
        <w:jc w:val="both"/>
      </w:pPr>
      <w:r>
        <w:rPr/>
        <w:t xml:space="preserve">However, there are some points that could have been explored further such as potential risks associated with conducting metabolic tests in mice or possible counterarguments to certain recommendations made by the authors. Additionally, more evidence could have been provided to support some claims made throughout the article such as differences between strains or vendors from which they were obtained.</w:t>
      </w:r>
    </w:p>
    <w:p>
      <w:pPr>
        <w:pStyle w:val="Heading1"/>
      </w:pPr>
      <w:bookmarkStart w:id="5" w:name="_Toc5"/>
      <w:r>
        <w:t>Topics for further research:</w:t>
      </w:r>
      <w:bookmarkEnd w:id="5"/>
    </w:p>
    <w:p>
      <w:pPr>
        <w:spacing w:after="0"/>
        <w:numPr>
          <w:ilvl w:val="0"/>
          <w:numId w:val="2"/>
        </w:numPr>
      </w:pPr>
      <w:r>
        <w:rPr/>
        <w:t xml:space="preserve">Metabolic tests in mice risks</w:t>
      </w:r>
    </w:p>
    <w:p>
      <w:pPr>
        <w:spacing w:after="0"/>
        <w:numPr>
          <w:ilvl w:val="0"/>
          <w:numId w:val="2"/>
        </w:numPr>
      </w:pPr>
      <w:r>
        <w:rPr/>
        <w:t xml:space="preserve">Glucose metabolism in mice strain differences</w:t>
      </w:r>
    </w:p>
    <w:p>
      <w:pPr>
        <w:spacing w:after="0"/>
        <w:numPr>
          <w:ilvl w:val="0"/>
          <w:numId w:val="2"/>
        </w:numPr>
      </w:pPr>
      <w:r>
        <w:rPr/>
        <w:t xml:space="preserve">Standard operating procedures for glucose homeostasis</w:t>
      </w:r>
    </w:p>
    <w:p>
      <w:pPr>
        <w:spacing w:after="0"/>
        <w:numPr>
          <w:ilvl w:val="0"/>
          <w:numId w:val="2"/>
        </w:numPr>
      </w:pPr>
      <w:r>
        <w:rPr/>
        <w:t xml:space="preserve">Guidelines for interpreting metabolic tests in mice</w:t>
      </w:r>
    </w:p>
    <w:p>
      <w:pPr>
        <w:spacing w:after="0"/>
        <w:numPr>
          <w:ilvl w:val="0"/>
          <w:numId w:val="2"/>
        </w:numPr>
      </w:pPr>
      <w:r>
        <w:rPr/>
        <w:t xml:space="preserve">Vendor differences for metabolic tests in mice</w:t>
      </w:r>
    </w:p>
    <w:p>
      <w:pPr>
        <w:numPr>
          <w:ilvl w:val="0"/>
          <w:numId w:val="2"/>
        </w:numPr>
      </w:pPr>
      <w:r>
        <w:rPr/>
        <w:t xml:space="preserve">Counterarguments to metabolic tests in mice recommendations</w:t>
      </w:r>
    </w:p>
    <w:p>
      <w:pPr>
        <w:pStyle w:val="Heading1"/>
      </w:pPr>
      <w:bookmarkStart w:id="6" w:name="_Toc6"/>
      <w:r>
        <w:t>Report location:</w:t>
      </w:r>
      <w:bookmarkEnd w:id="6"/>
    </w:p>
    <w:p>
      <w:hyperlink r:id="rId8" w:history="1">
        <w:r>
          <w:rPr>
            <w:color w:val="2980b9"/>
            <w:u w:val="single"/>
          </w:rPr>
          <w:t xml:space="preserve">https://www.fullpicture.app/item/36b0e9aa68e3ed0853d5793a64d5beab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D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938392/" TargetMode="External"/><Relationship Id="rId8" Type="http://schemas.openxmlformats.org/officeDocument/2006/relationships/hyperlink" Target="https://www.fullpicture.app/item/36b0e9aa68e3ed0853d5793a64d5b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2023-02-24T00:23:36+01:00</dcterms:created>
  <dcterms:modified xsi:type="dcterms:W3CDTF">2023-02-24T00:23:36+01:00</dcterms:modified>
</cp:coreProperties>
</file>

<file path=docProps/custom.xml><?xml version="1.0" encoding="utf-8"?>
<Properties xmlns="http://schemas.openxmlformats.org/officeDocument/2006/custom-properties" xmlns:vt="http://schemas.openxmlformats.org/officeDocument/2006/docPropsVTypes"/>
</file>