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Progressive collapse resistance of precast concrete beam-column sub-assemblages with high-performance dry connections - ScienceDirect</w:t>
      </w:r>
      <w:br/>
      <w:hyperlink r:id="rId7" w:history="1">
        <w:r>
          <w:rPr>
            <w:color w:val="2980b9"/>
            <w:u w:val="single"/>
          </w:rPr>
          <w:t xml:space="preserve">https://www.sciencedirect.com/science/article/pii/S0141029619317699</w:t>
        </w:r>
      </w:hyperlink>
    </w:p>
    <w:p>
      <w:pPr>
        <w:pStyle w:val="Heading1"/>
      </w:pPr>
      <w:bookmarkStart w:id="2" w:name="_Toc2"/>
      <w:r>
        <w:t>Article summary:</w:t>
      </w:r>
      <w:bookmarkEnd w:id="2"/>
    </w:p>
    <w:p>
      <w:pPr>
        <w:jc w:val="both"/>
      </w:pPr>
      <w:r>
        <w:rPr/>
        <w:t xml:space="preserve">1. This paper investigates the progressive collapse behavior of precast concrete beam-column sub-assemblages with high-performance dry connections.</w:t>
      </w:r>
    </w:p>
    <w:p>
      <w:pPr>
        <w:jc w:val="both"/>
      </w:pPr>
      <w:r>
        <w:rPr/>
        <w:t xml:space="preserve">2. The effects of different column missing scenarios and connection details were quantified through analytical analysis.</w:t>
      </w:r>
    </w:p>
    <w:p>
      <w:pPr>
        <w:jc w:val="both"/>
      </w:pPr>
      <w:r>
        <w:rPr/>
        <w:t xml:space="preserve">3. It was found that flexural action observed in cast-in-place concrete frames was not mobilized for the specimens with purely unbonded post-tensioning connections, but considerable flexural action capacity could be mobilized when top-seat angles were installed at the beam-column interfaces.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“Progressive collapse resistance of precast concrete beam-column sub-assemblages with high-performance dry connections” is a well written and comprehensive study on the progressive collapse behavior of precast concrete structures with high performance dry connections. The authors have provided an extensive review of existing studies on progressive collapse, as well as a detailed description of their own experimental tests and results. The article is reliable in terms of its content, as it provides evidence to support its claims and conclusions, and presents both sides equally. However, there are some potential biases that should be noted. For example, the authors focus mainly on precast concrete structures with high performance dry connections, while other types of precast concrete structures are not discussed in detail or given much consideration. Additionally, the authors do not explore any possible risks associated with using these types of structures for progressive collapse resistance, which could be an important factor to consider when making decisions about structural design and construction methods. Furthermore, there is no discussion about how these findings can be applied to real world applications or what implications they may have for future research in this area. In conclusion, this article is generally reliable and trustworthy; however, further research into potential risks associated with using these types of structures for progressive collapse resistance should be conducted before any decisions are made regarding their use in real world applications.</w:t>
      </w:r>
    </w:p>
    <w:p>
      <w:pPr>
        <w:pStyle w:val="Heading1"/>
      </w:pPr>
      <w:bookmarkStart w:id="5" w:name="_Toc5"/>
      <w:r>
        <w:t>Topics for further research:</w:t>
      </w:r>
      <w:bookmarkEnd w:id="5"/>
    </w:p>
    <w:p>
      <w:pPr>
        <w:spacing w:after="0"/>
        <w:numPr>
          <w:ilvl w:val="0"/>
          <w:numId w:val="2"/>
        </w:numPr>
      </w:pPr>
      <w:r>
        <w:rPr/>
        <w:t xml:space="preserve">Progressive collapse risks</w:t>
      </w:r>
    </w:p>
    <w:p>
      <w:pPr>
        <w:spacing w:after="0"/>
        <w:numPr>
          <w:ilvl w:val="0"/>
          <w:numId w:val="2"/>
        </w:numPr>
      </w:pPr>
      <w:r>
        <w:rPr/>
        <w:t xml:space="preserve">Precast concrete structures</w:t>
      </w:r>
    </w:p>
    <w:p>
      <w:pPr>
        <w:spacing w:after="0"/>
        <w:numPr>
          <w:ilvl w:val="0"/>
          <w:numId w:val="2"/>
        </w:numPr>
      </w:pPr>
      <w:r>
        <w:rPr/>
        <w:t xml:space="preserve">High performance dry connections</w:t>
      </w:r>
    </w:p>
    <w:p>
      <w:pPr>
        <w:spacing w:after="0"/>
        <w:numPr>
          <w:ilvl w:val="0"/>
          <w:numId w:val="2"/>
        </w:numPr>
      </w:pPr>
      <w:r>
        <w:rPr/>
        <w:t xml:space="preserve">Structural design implications</w:t>
      </w:r>
    </w:p>
    <w:p>
      <w:pPr>
        <w:spacing w:after="0"/>
        <w:numPr>
          <w:ilvl w:val="0"/>
          <w:numId w:val="2"/>
        </w:numPr>
      </w:pPr>
      <w:r>
        <w:rPr/>
        <w:t xml:space="preserve">Real world applications</w:t>
      </w:r>
    </w:p>
    <w:p>
      <w:pPr>
        <w:numPr>
          <w:ilvl w:val="0"/>
          <w:numId w:val="2"/>
        </w:numPr>
      </w:pPr>
      <w:r>
        <w:rPr/>
        <w:t xml:space="preserve">Future research in progressive collapse</w:t>
      </w:r>
    </w:p>
    <w:p>
      <w:pPr>
        <w:pStyle w:val="Heading1"/>
      </w:pPr>
      <w:bookmarkStart w:id="6" w:name="_Toc6"/>
      <w:r>
        <w:t>Report location:</w:t>
      </w:r>
      <w:bookmarkEnd w:id="6"/>
    </w:p>
    <w:p>
      <w:hyperlink r:id="rId8" w:history="1">
        <w:r>
          <w:rPr>
            <w:color w:val="2980b9"/>
            <w:u w:val="single"/>
          </w:rPr>
          <w:t xml:space="preserve">https://www.fullpicture.app/item/36f2f83bdcfa82c962426bb6ccdff44d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31F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029619317699" TargetMode="External"/><Relationship Id="rId8" Type="http://schemas.openxmlformats.org/officeDocument/2006/relationships/hyperlink" Target="https://www.fullpicture.app/item/36f2f83bdcfa82c962426bb6ccdff4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2023-02-23T09:35:13+01:00</dcterms:created>
  <dcterms:modified xsi:type="dcterms:W3CDTF">2023-02-23T09:35:13+01:00</dcterms:modified>
</cp:coreProperties>
</file>

<file path=docProps/custom.xml><?xml version="1.0" encoding="utf-8"?>
<Properties xmlns="http://schemas.openxmlformats.org/officeDocument/2006/custom-properties" xmlns:vt="http://schemas.openxmlformats.org/officeDocument/2006/docPropsVTypes"/>
</file>