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Attorney: Ruby Franke to enter plea agreement on child abuse charges | Court TV</w:t>
      </w:r>
      <w:br/>
      <w:hyperlink r:id="rId7" w:history="1">
        <w:r>
          <w:rPr>
            <w:color w:val="2980b9"/>
            <w:u w:val="single"/>
          </w:rPr>
          <w:t xml:space="preserve">https://www.courttv.com/news/attorney-ruby-franke-to-enter-plea-agreement-on-child-abuse-charges/</w:t>
        </w:r>
      </w:hyperlink>
    </w:p>
    <w:p>
      <w:pPr>
        <w:pStyle w:val="Heading1"/>
      </w:pPr>
      <w:bookmarkStart w:id="2" w:name="_Toc2"/>
      <w:r>
        <w:t>Article summary:</w:t>
      </w:r>
      <w:bookmarkEnd w:id="2"/>
    </w:p>
    <w:p>
      <w:pPr>
        <w:jc w:val="both"/>
      </w:pPr>
      <w:r>
        <w:rPr/>
        <w:t xml:space="preserve">1. YouTuber Ruby Franke is set to enter into a plea agreement for multiple counts of child abuse she faces.</w:t>
      </w:r>
    </w:p>
    <w:p>
      <w:pPr>
        <w:jc w:val="both"/>
      </w:pPr>
      <w:r>
        <w:rPr/>
        <w:t xml:space="preserve">2. Franke and her business partner, Jodi Hildebrandt, were arrested after one of Franke's children escaped and sought help from a neighbor.</w:t>
      </w:r>
    </w:p>
    <w:p>
      <w:pPr>
        <w:jc w:val="both"/>
      </w:pPr>
      <w:r>
        <w:rPr/>
        <w:t xml:space="preserve">3. Franke's attorneys claim that Hildebrandt manipulated and isolated Franke, leading to the alleged abuse, but Franke is taking responsibility for her actions and seeking personal growth and rehabilitation.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"Attorney: Ruby Franke to enter plea agreement on child abuse charges" provides an overview of the case involving YouTuber Ruby Franke, who is facing multiple counts of child abuse. While the article presents some information about the case, there are several potential biases and missing points of consideration that should be addressed.</w:t>
      </w:r>
    </w:p>
    <w:p>
      <w:pPr>
        <w:jc w:val="both"/>
      </w:pPr>
      <w:r>
        <w:rPr/>
        <w:t xml:space="preserve"/>
      </w:r>
    </w:p>
    <w:p>
      <w:pPr>
        <w:jc w:val="both"/>
      </w:pPr>
      <w:r>
        <w:rPr/>
        <w:t xml:space="preserve">One potential bias in the article is the use of language that portrays Franke as a victim rather than a perpetrator. The article states that Franke was "taken advantage of" by her business partner, Jodi Hildebrandt, and that she was subjected to a "distorted sense of morality" due to Hildebrandt's influence. This language suggests that Franke bears less responsibility for her actions and places blame primarily on Hildebrandt. However, it is important to note that both Franke and Hildebrandt were charged with six counts of aggravated child abuse, indicating that they are both alleged perpetrators in this case.</w:t>
      </w:r>
    </w:p>
    <w:p>
      <w:pPr>
        <w:jc w:val="both"/>
      </w:pPr>
      <w:r>
        <w:rPr/>
        <w:t xml:space="preserve"/>
      </w:r>
    </w:p>
    <w:p>
      <w:pPr>
        <w:jc w:val="both"/>
      </w:pPr>
      <w:r>
        <w:rPr/>
        <w:t xml:space="preserve">Additionally, the article includes statements from Franke's attorneys that further emphasize her role as a victim. The attorneys claim that Hildebrandt isolated Franke from her family and shaped her moral compass, implying that Franke had little agency in the situation. While it is possible that Hildebrandt exerted influence over Franke, it is essential to consider whether Franke had any knowledge or awareness of the alleged abuse occurring in her own home.</w:t>
      </w:r>
    </w:p>
    <w:p>
      <w:pPr>
        <w:jc w:val="both"/>
      </w:pPr>
      <w:r>
        <w:rPr/>
        <w:t xml:space="preserve"/>
      </w:r>
    </w:p>
    <w:p>
      <w:pPr>
        <w:jc w:val="both"/>
      </w:pPr>
      <w:r>
        <w:rPr/>
        <w:t xml:space="preserve">Furthermore, the article does not provide sufficient evidence or exploration of counterarguments regarding Franke's alleged involvement in the abuse. It mentions that one of Franke's children was found emaciated inside Hildebrandt's home but does not delve into how this could have occurred without Franke's knowledge or participation. Without more information or analysis, readers are left with an incomplete understanding of the case.</w:t>
      </w:r>
    </w:p>
    <w:p>
      <w:pPr>
        <w:jc w:val="both"/>
      </w:pPr>
      <w:r>
        <w:rPr/>
        <w:t xml:space="preserve"/>
      </w:r>
    </w:p>
    <w:p>
      <w:pPr>
        <w:jc w:val="both"/>
      </w:pPr>
      <w:r>
        <w:rPr/>
        <w:t xml:space="preserve">The article also lacks information about any potential risks or harm caused by the alleged abuse. It briefly mentions that one of Franke's children escaped and sought help from a neighbor, but it does not provide details about the extent of the abuse or its impact on the children involved. This omission prevents readers from fully grasping the severity of the situation.</w:t>
      </w:r>
    </w:p>
    <w:p>
      <w:pPr>
        <w:jc w:val="both"/>
      </w:pPr>
      <w:r>
        <w:rPr/>
        <w:t xml:space="preserve"/>
      </w:r>
    </w:p>
    <w:p>
      <w:pPr>
        <w:jc w:val="both"/>
      </w:pPr>
      <w:r>
        <w:rPr/>
        <w:t xml:space="preserve">Additionally, the article does not present both sides of the case equally. While it includes statements from Franke's attorneys, there is no mention of any statements or perspectives from Hildebrandt or her legal representation. This one-sided reporting limits readers' ability to form a balanced opinion on the matter.</w:t>
      </w:r>
    </w:p>
    <w:p>
      <w:pPr>
        <w:jc w:val="both"/>
      </w:pPr>
      <w:r>
        <w:rPr/>
        <w:t xml:space="preserve"/>
      </w:r>
    </w:p>
    <w:p>
      <w:pPr>
        <w:jc w:val="both"/>
      </w:pPr>
      <w:r>
        <w:rPr/>
        <w:t xml:space="preserve">In conclusion, the article titled "Attorney: Ruby Franke to enter plea agreement on child abuse charges" exhibits potential biases and missing points of consideration. It portrays Franke as a victim rather than a perpetrator, fails to explore counterarguments or provide sufficient evidence for claims made, and presents a one-sided perspective by excluding input from Hildebrandt or her legal representation. These shortcomings hinder readers' ability to fully understand and critically analyze the case.</w:t>
      </w:r>
    </w:p>
    <w:p>
      <w:pPr>
        <w:pStyle w:val="Heading1"/>
      </w:pPr>
      <w:bookmarkStart w:id="5" w:name="_Toc5"/>
      <w:r>
        <w:t>Topics for further research:</w:t>
      </w:r>
      <w:bookmarkEnd w:id="5"/>
    </w:p>
    <w:p>
      <w:pPr>
        <w:spacing w:after="0"/>
        <w:numPr>
          <w:ilvl w:val="0"/>
          <w:numId w:val="2"/>
        </w:numPr>
      </w:pPr>
      <w:r>
        <w:rPr/>
        <w:t xml:space="preserve">Details of child abuse charges against Ruby Franke and Jodi Hildebrandt
</w:t>
      </w:r>
    </w:p>
    <w:p>
      <w:pPr>
        <w:spacing w:after="0"/>
        <w:numPr>
          <w:ilvl w:val="0"/>
          <w:numId w:val="2"/>
        </w:numPr>
      </w:pPr>
      <w:r>
        <w:rPr/>
        <w:t xml:space="preserve">Evidence linking Ruby Franke to child abuse allegations
</w:t>
      </w:r>
    </w:p>
    <w:p>
      <w:pPr>
        <w:spacing w:after="0"/>
        <w:numPr>
          <w:ilvl w:val="0"/>
          <w:numId w:val="2"/>
        </w:numPr>
      </w:pPr>
      <w:r>
        <w:rPr/>
        <w:t xml:space="preserve">Impact of child abuse on the victims in Ruby Franke's case
</w:t>
      </w:r>
    </w:p>
    <w:p>
      <w:pPr>
        <w:spacing w:after="0"/>
        <w:numPr>
          <w:ilvl w:val="0"/>
          <w:numId w:val="2"/>
        </w:numPr>
      </w:pPr>
      <w:r>
        <w:rPr/>
        <w:t xml:space="preserve">Perspectives from Jodi Hildebrandt's legal representation on the child abuse charges
</w:t>
      </w:r>
    </w:p>
    <w:p>
      <w:pPr>
        <w:spacing w:after="0"/>
        <w:numPr>
          <w:ilvl w:val="0"/>
          <w:numId w:val="2"/>
        </w:numPr>
      </w:pPr>
      <w:r>
        <w:rPr/>
        <w:t xml:space="preserve">Investigation findings on Ruby Franke's knowledge or involvement in the alleged abuse
</w:t>
      </w:r>
    </w:p>
    <w:p>
      <w:pPr>
        <w:numPr>
          <w:ilvl w:val="0"/>
          <w:numId w:val="2"/>
        </w:numPr>
      </w:pPr>
      <w:r>
        <w:rPr/>
        <w:t xml:space="preserve">Legal implications and potential consequences for Ruby Franke and Jodi Hildebrandt in child abuse case</w:t>
      </w:r>
    </w:p>
    <w:p>
      <w:pPr>
        <w:pStyle w:val="Heading1"/>
      </w:pPr>
      <w:bookmarkStart w:id="6" w:name="_Toc6"/>
      <w:r>
        <w:t>Report location:</w:t>
      </w:r>
      <w:bookmarkEnd w:id="6"/>
    </w:p>
    <w:p>
      <w:hyperlink r:id="rId8" w:history="1">
        <w:r>
          <w:rPr>
            <w:color w:val="2980b9"/>
            <w:u w:val="single"/>
          </w:rPr>
          <w:t xml:space="preserve">https://www.fullpicture.app/item/37008cb0f9f921a4c3df9d16e84f246a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A9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ttv.com/news/attorney-ruby-franke-to-enter-plea-agreement-on-child-abuse-charges/" TargetMode="External"/><Relationship Id="rId8" Type="http://schemas.openxmlformats.org/officeDocument/2006/relationships/hyperlink" Target="https://www.fullpicture.app/item/37008cb0f9f921a4c3df9d16e84f24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2024-02-07T20:35:25+01:00</dcterms:created>
  <dcterms:modified xsi:type="dcterms:W3CDTF">2024-02-07T20:35:25+01:00</dcterms:modified>
</cp:coreProperties>
</file>

<file path=docProps/custom.xml><?xml version="1.0" encoding="utf-8"?>
<Properties xmlns="http://schemas.openxmlformats.org/officeDocument/2006/custom-properties" xmlns:vt="http://schemas.openxmlformats.org/officeDocument/2006/docPropsVTypes"/>
</file>