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Forex Affiliate Networks (2023) - Business of Apps</w:t>
      </w:r>
      <w:br/>
      <w:hyperlink r:id="rId7" w:history="1">
        <w:r>
          <w:rPr>
            <w:color w:val="2980b9"/>
            <w:u w:val="single"/>
          </w:rPr>
          <w:t xml:space="preserve">https://www.businessofapps.com/affiliate/forex/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Forex affiliate networks connect publishers with specific services on a CPA, revenue share, CPC or other business models to reward successful referrals to online forex brokers, traders, and platforms.</w:t>
      </w:r>
    </w:p>
    <w:p>
      <w:pPr>
        <w:jc w:val="both"/>
      </w:pPr>
      <w:r>
        <w:rPr/>
        <w:t xml:space="preserve">2. Forex affiliate marketing is a vast industry that allows marketers to promote a specific product or service offered by someone else and earn a commission if the promotion or referral they generated results in a purchase.</w:t>
      </w:r>
    </w:p>
    <w:p>
      <w:pPr>
        <w:jc w:val="both"/>
      </w:pPr>
      <w:r>
        <w:rPr/>
        <w:t xml:space="preserve">3. The best Forex affiliate programs offer flexible commission structures from CPA and RevShare to hybrid deals and white-label solutions, free marketing tools and other promotional material, dedicated account managers, and support available across multiple languages and sometimes 24/7 to increase chances of success.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该文章介绍了外汇联盟营销的概念和优缺点，以及如何选择最佳外汇联盟网络。然而，该文章存在以下问题：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偏袒：该文章只强调了外汇联盟营销的好处，而没有提到其潜在风险和缺点。例如，文章没有提到可能存在欺诈行为或链接劫持的风险。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片面报道：该文章没有探讨外汇市场的复杂性和高风险性质。外汇市场是一个高度波动的市场，需要投资者具备专业知识和经验才能进行交易。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缺失考虑点：该文章没有考虑到不同国家对外汇交易的监管规定和法律要求。这些规定可能会影响外汇联盟营销活动的合法性和可行性。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未探索反驳：该文章没有探讨其他人对于外汇联盟营销的不同看法或反驳意见。这种单一视角可能会导致读者对于该主题的理解不全面。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宣传内容：该文章似乎更像是一篇宣传文稿，介绍了某些特定公司或平台，并强调了它们的优势和收益潜力。这种宣传性质可能会误导读者，使其忽略了潜在的风险和挑战。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综上所述，该文章存在一些偏见和片面报道，并没有全面探讨外汇联盟营销的复杂性和风险。因此，读者需要谨慎对待该文章中提到的信息，并进行更全面和客观的研究和分析。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drawbacks of forex affiliate marketing
</w:t>
      </w:r>
    </w:p>
    <w:p>
      <w:pPr>
        <w:spacing w:after="0"/>
        <w:numPr>
          <w:ilvl w:val="0"/>
          <w:numId w:val="2"/>
        </w:numPr>
      </w:pPr>
      <w:r>
        <w:rPr/>
        <w:t xml:space="preserve">Complexity and high-risk nature of the forex market
</w:t>
      </w:r>
    </w:p>
    <w:p>
      <w:pPr>
        <w:spacing w:after="0"/>
        <w:numPr>
          <w:ilvl w:val="0"/>
          <w:numId w:val="2"/>
        </w:numPr>
      </w:pPr>
      <w:r>
        <w:rPr/>
        <w:t xml:space="preserve">Regulatory requirements and legal considerations for forex trading in different countries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and counterarguments on forex affiliate marketing
</w:t>
      </w:r>
    </w:p>
    <w:p>
      <w:pPr>
        <w:spacing w:after="0"/>
        <w:numPr>
          <w:ilvl w:val="0"/>
          <w:numId w:val="2"/>
        </w:numPr>
      </w:pPr>
      <w:r>
        <w:rPr/>
        <w:t xml:space="preserve">Potential misleading or promotional content in the article
</w:t>
      </w:r>
    </w:p>
    <w:p>
      <w:pPr>
        <w:numPr>
          <w:ilvl w:val="0"/>
          <w:numId w:val="2"/>
        </w:numPr>
      </w:pPr>
      <w:r>
        <w:rPr/>
        <w:t xml:space="preserve">Need for cautious and comprehensive research and analysis on forex affiliate marketing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https://www.fullpicture.app/item/370e1d526001f77ff56f7d6c1ecf45dc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E1D8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sinessofapps.com/affiliate/forex/" TargetMode="External"/><Relationship Id="rId8" Type="http://schemas.openxmlformats.org/officeDocument/2006/relationships/hyperlink" Target="https://www.fullpicture.app/item/370e1d526001f77ff56f7d6c1ecf45d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2023-06-02T12:13:59+02:00</dcterms:created>
  <dcterms:modified xsi:type="dcterms:W3CDTF">2023-06-02T12:13:59+02:00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