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Low-Concentration Redox-Electrolytes for High-Rate and Long-Life Zinc Metal Batteries,Small - X-MOL</w:t>
      </w:r>
      <w:br/>
      <w:hyperlink r:id="rId7" w:history="1">
        <w:r>
          <w:rPr>
            <w:color w:val="2980b9"/>
            <w:u w:val="single"/>
          </w:rPr>
          <w:t xml:space="preserve">https://www.x-mol.com/paper/1644746003396177920?adv=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低浓度氧化还原电解质可以提高锌金属电池的功率密度和寿命。</w:t>
      </w:r>
    </w:p>
    <w:p>
      <w:pPr>
        <w:jc w:val="both"/>
      </w:pPr>
      <w:r>
        <w:rPr/>
        <w:t xml:space="preserve">2. 碘离子可以抑制水引起的副反应和副产物形成，促进锌沉积动力学。</w:t>
      </w:r>
    </w:p>
    <w:p>
      <w:pPr>
        <w:jc w:val="both"/>
      </w:pPr>
      <w:r>
        <w:rPr/>
        <w:t xml:space="preserve">3. 锌||活性炭电池在4 A g-1下经过2000个循环后仍保持81.64%的高容量保留率。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作为一篇科学研究论文，该文章在方法和结果方面提供了详细的信息，并且通过实验数据支持了其主张。然而，在讨论和结论部分，作者可能存在一些偏见和宣传内容。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首先，作者声称未受控制的锌电沉积和副反应严重限制了Zn金属电池的功率密度和寿命，但并没有提供足够的证据来支持这一主张。此外，作者没有探讨可能存在的其他因素对电池性能的影响。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其次，作者强调低浓度氧化还原电解质添加剂（0.2 m KI）对多级界面调整效应的作用，但并没有说明为什么选择KI作为添加剂以及其他可能存在的选择。此外，作者没有考虑到KI本身可能会对环境造成负面影响。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中，作者声称他们发现了一个小数量的I3-可以自发地与死锌以及碱性锌盐反应，并再生碘离子和锌离子。然而，作者并没有提供足够的证据来支持这一主张，并且也没有探讨这种反应是否会对电池性能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总之，尽管该文章提供了有关低浓度氧化还原电解质添加剂对Zn金属电池性能的影响的有用信息，但作者可能存在一些偏见和宣传内容，并且未考虑到其他可能存在的因素和风险。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Uncontrolled zinc deposition and side reactions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battery performance
</w:t>
      </w:r>
    </w:p>
    <w:p>
      <w:pPr>
        <w:spacing w:after="0"/>
        <w:numPr>
          <w:ilvl w:val="0"/>
          <w:numId w:val="2"/>
        </w:numPr>
      </w:pPr>
      <w:r>
        <w:rPr/>
        <w:t xml:space="preserve">Choice of KI as an additive and potential environmental impact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 of I3- reaction with dead zinc and alkaline zinc salts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 of the I3- reaction on battery performance
</w:t>
      </w:r>
    </w:p>
    <w:p>
      <w:pPr>
        <w:numPr>
          <w:ilvl w:val="0"/>
          <w:numId w:val="2"/>
        </w:numPr>
      </w:pPr>
      <w:r>
        <w:rPr/>
        <w:t xml:space="preserve">Biases and promotional content in the discussion and conclusion sections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https://www.fullpicture.app/item/373473b3eff1200e3449799488e24886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47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644746003396177920?adv=" TargetMode="External"/><Relationship Id="rId8" Type="http://schemas.openxmlformats.org/officeDocument/2006/relationships/hyperlink" Target="https://www.fullpicture.app/item/373473b3eff1200e3449799488e248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2024-01-20T02:55:31+01:00</dcterms:created>
  <dcterms:modified xsi:type="dcterms:W3CDTF">2024-01-20T02:55:31+01:00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