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Next-generation biomonitoring of the early-life chemical exposome in neonatal and infant development | Nature Communications</w:t>
      </w:r>
      <w:br/>
      <w:hyperlink r:id="rId7" w:history="1">
        <w:r>
          <w:rPr>
            <w:color w:val="2980b9"/>
            <w:u w:val="single"/>
          </w:rPr>
          <w:t xml:space="preserve">https://www.nature.com/articles/s41467-022-30204-y</w:t>
        </w:r>
      </w:hyperlink>
    </w:p>
    <w:p>
      <w:pPr>
        <w:pStyle w:val="Heading1"/>
      </w:pPr>
      <w:bookmarkStart w:id="2" w:name="_Toc2"/>
      <w:r>
        <w:t>Article summary:</w:t>
      </w:r>
      <w:bookmarkEnd w:id="2"/>
    </w:p>
    <w:p>
      <w:pPr>
        <w:jc w:val="both"/>
      </w:pPr>
      <w:r>
        <w:rPr/>
        <w:t xml:space="preserve">1. The exposome paradigm was introduced to take into account the holistic environmental influences on disease etiology.</w:t>
      </w:r>
    </w:p>
    <w:p>
      <w:pPr>
        <w:jc w:val="both"/>
      </w:pPr>
      <w:r>
        <w:rPr/>
        <w:t xml:space="preserve">2. Early life exposure to certain man-made and naturally occurring chemicals has been linked to long-term health effects.</w:t>
      </w:r>
    </w:p>
    <w:p>
      <w:pPr>
        <w:jc w:val="both"/>
      </w:pPr>
      <w:r>
        <w:rPr/>
        <w:t xml:space="preserve">3. Liquid chromatography coupled with mass spectrometry is a key technology for exposomic research, providing improved quantitative assessment of an individual's chemical burden.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biomonitoring in neonatal and infant development, as well as the potential of liquid chromatography coupled with mass spectrometry (LC-MS) for exposomic research. The article is well written and provides a clear explanation of the concept of the exposome, its importance in understanding disease etiology, and how LC-MS can be used to assess an individual's chemical burden.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instead, it provides evidence for its claims and explores counterarguments where appropriate. Furthermore, there is no promotional content or partiality present in the article; instead, it presents both sides equally and acknowledges possible risks associated with chemical exposure during early life development. </w:t>
      </w:r>
    </w:p>
    <w:p>
      <w:pPr>
        <w:jc w:val="both"/>
      </w:pPr>
      <w:r>
        <w:rPr/>
        <w:t xml:space="preserve">In conclusion, this article appears to be trustworthy and reliable due to its balanced presentation of both sides of the argument and lack of bias or unsupported claims.</w:t>
      </w:r>
    </w:p>
    <w:p>
      <w:pPr>
        <w:pStyle w:val="Heading1"/>
      </w:pPr>
      <w:bookmarkStart w:id="5" w:name="_Toc5"/>
      <w:r>
        <w:t>Topics for further research:</w:t>
      </w:r>
      <w:bookmarkEnd w:id="5"/>
    </w:p>
    <w:p>
      <w:pPr>
        <w:spacing w:after="0"/>
        <w:numPr>
          <w:ilvl w:val="0"/>
          <w:numId w:val="2"/>
        </w:numPr>
      </w:pPr>
      <w:r>
        <w:rPr/>
        <w:t xml:space="preserve">Neonatal biomonitoring</w:t>
      </w:r>
    </w:p>
    <w:p>
      <w:pPr>
        <w:spacing w:after="0"/>
        <w:numPr>
          <w:ilvl w:val="0"/>
          <w:numId w:val="2"/>
        </w:numPr>
      </w:pPr>
      <w:r>
        <w:rPr/>
        <w:t xml:space="preserve">Infant development exposome</w:t>
      </w:r>
    </w:p>
    <w:p>
      <w:pPr>
        <w:spacing w:after="0"/>
        <w:numPr>
          <w:ilvl w:val="0"/>
          <w:numId w:val="2"/>
        </w:numPr>
      </w:pPr>
      <w:r>
        <w:rPr/>
        <w:t xml:space="preserve">LC-MS exposome research</w:t>
      </w:r>
    </w:p>
    <w:p>
      <w:pPr>
        <w:spacing w:after="0"/>
        <w:numPr>
          <w:ilvl w:val="0"/>
          <w:numId w:val="2"/>
        </w:numPr>
      </w:pPr>
      <w:r>
        <w:rPr/>
        <w:t xml:space="preserve">Chemical exposure in early life</w:t>
      </w:r>
    </w:p>
    <w:p>
      <w:pPr>
        <w:spacing w:after="0"/>
        <w:numPr>
          <w:ilvl w:val="0"/>
          <w:numId w:val="2"/>
        </w:numPr>
      </w:pPr>
      <w:r>
        <w:rPr/>
        <w:t xml:space="preserve">Disease etiology and exposome</w:t>
      </w:r>
    </w:p>
    <w:p>
      <w:pPr>
        <w:numPr>
          <w:ilvl w:val="0"/>
          <w:numId w:val="2"/>
        </w:numPr>
      </w:pPr>
      <w:r>
        <w:rPr/>
        <w:t xml:space="preserve">Potential risks of chemical exposure</w:t>
      </w:r>
    </w:p>
    <w:p>
      <w:pPr>
        <w:pStyle w:val="Heading1"/>
      </w:pPr>
      <w:bookmarkStart w:id="6" w:name="_Toc6"/>
      <w:r>
        <w:t>Report location:</w:t>
      </w:r>
      <w:bookmarkEnd w:id="6"/>
    </w:p>
    <w:p>
      <w:hyperlink r:id="rId8" w:history="1">
        <w:r>
          <w:rPr>
            <w:color w:val="2980b9"/>
            <w:u w:val="single"/>
          </w:rPr>
          <w:t xml:space="preserve">https://www.fullpicture.app/item/3736a565f2bbda8010518ebc78ed3d9f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8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0204-y" TargetMode="External"/><Relationship Id="rId8" Type="http://schemas.openxmlformats.org/officeDocument/2006/relationships/hyperlink" Target="https://www.fullpicture.app/item/3736a565f2bbda8010518ebc78ed3d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2023-02-20T09:29:01+01:00</dcterms:created>
  <dcterms:modified xsi:type="dcterms:W3CDTF">2023-02-20T09:29:01+01:00</dcterms:modified>
</cp:coreProperties>
</file>

<file path=docProps/custom.xml><?xml version="1.0" encoding="utf-8"?>
<Properties xmlns="http://schemas.openxmlformats.org/officeDocument/2006/custom-properties" xmlns:vt="http://schemas.openxmlformats.org/officeDocument/2006/docPropsVTypes"/>
</file>