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Dysregulated circadian rhythm pathway in human osteoarthritis: NR1D1 and BMAL1 suppression alters TGF-β signaling in chondrocytes - Osteoarthritis and Cartilage</w:t>
      </w:r>
      <w:br/>
      <w:hyperlink r:id="rId7" w:history="1">
        <w:r>
          <w:rPr>
            <w:color w:val="2980b9"/>
            <w:u w:val="single"/>
          </w:rPr>
          <w:t xml:space="preserve">https://www.oarsijournal.com/article/S1063-4584(16)30406-X/fulltext</w:t>
        </w:r>
      </w:hyperlink>
    </w:p>
    <w:p>
      <w:pPr>
        <w:pStyle w:val="Heading1"/>
      </w:pPr>
      <w:bookmarkStart w:id="2" w:name="_Toc2"/>
      <w:r>
        <w:t>Article summary:</w:t>
      </w:r>
      <w:bookmarkEnd w:id="2"/>
    </w:p>
    <w:p>
      <w:pPr>
        <w:jc w:val="both"/>
      </w:pPr>
      <w:r>
        <w:rPr/>
        <w:t xml:space="preserve">1. The circadian rhythm (CR) pathway is dysregulated in human osteoarthritis (OA) cartilage.</w:t>
      </w:r>
    </w:p>
    <w:p>
      <w:pPr>
        <w:jc w:val="both"/>
      </w:pPr>
      <w:r>
        <w:rPr/>
        <w:t xml:space="preserve">2. NR1D1 and BMAL1 mRNA and protein levels were significantly reduced in OA compared to normal cartilage.</w:t>
      </w:r>
    </w:p>
    <w:p>
      <w:pPr>
        <w:jc w:val="both"/>
      </w:pPr>
      <w:r>
        <w:rPr/>
        <w:t xml:space="preserve">3. Interference with circadian rhythmicity in cultured chondrocytes affects TGF-β signaling, which is a central pathway in cartilage homeostasis.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dysregulation of the circadian rhythm pathway in human osteoarthritis (OA). The authors provide evidence that NR1D1 and BMAL1 mRNA and protein levels are significantly reduced in OA compared to normal cartilage, and that interference with circadian rhythmicity in cultured chondrocytes affects TGF-β signaling, which is a central pathway in cartilage homeostasis. The article is well-written and provides sufficient evidence to support its claims.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the article does not make any unsupported claims or missing points of consideration; all claims are backed up by evidence from studies conducted on humans and animals. Additionally, possible risks associated with interfering with circadian rhythmicity are noted throughout the article. </w:t>
      </w:r>
    </w:p>
    <w:p>
      <w:pPr>
        <w:jc w:val="both"/>
      </w:pPr>
      <w:r>
        <w:rPr/>
        <w:t xml:space="preserve">In conclusion, this article appears to be trustworthy and reliable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Circadian rhythm and osteoarthritis</w:t>
      </w:r>
    </w:p>
    <w:p>
      <w:pPr>
        <w:spacing w:after="0"/>
        <w:numPr>
          <w:ilvl w:val="0"/>
          <w:numId w:val="2"/>
        </w:numPr>
      </w:pPr>
      <w:r>
        <w:rPr/>
        <w:t xml:space="preserve">Effects of circadian rhythm disruption on cartilage homeostasis</w:t>
      </w:r>
    </w:p>
    <w:p>
      <w:pPr>
        <w:spacing w:after="0"/>
        <w:numPr>
          <w:ilvl w:val="0"/>
          <w:numId w:val="2"/>
        </w:numPr>
      </w:pPr>
      <w:r>
        <w:rPr/>
        <w:t xml:space="preserve">Role of NR1D1 and BMAL1 in OA</w:t>
      </w:r>
    </w:p>
    <w:p>
      <w:pPr>
        <w:spacing w:after="0"/>
        <w:numPr>
          <w:ilvl w:val="0"/>
          <w:numId w:val="2"/>
        </w:numPr>
      </w:pPr>
      <w:r>
        <w:rPr/>
        <w:t xml:space="preserve">TGF-β signaling in OA</w:t>
      </w:r>
    </w:p>
    <w:p>
      <w:pPr>
        <w:spacing w:after="0"/>
        <w:numPr>
          <w:ilvl w:val="0"/>
          <w:numId w:val="2"/>
        </w:numPr>
      </w:pPr>
      <w:r>
        <w:rPr/>
        <w:t xml:space="preserve">Clinical implications of circadian rhythm dysregulation in OA</w:t>
      </w:r>
    </w:p>
    <w:p>
      <w:pPr>
        <w:numPr>
          <w:ilvl w:val="0"/>
          <w:numId w:val="2"/>
        </w:numPr>
      </w:pPr>
      <w:r>
        <w:rPr/>
        <w:t xml:space="preserve">Therapeutic strategies for OA based on circadian rhythm modulation</w:t>
      </w:r>
    </w:p>
    <w:p>
      <w:pPr>
        <w:pStyle w:val="Heading1"/>
      </w:pPr>
      <w:bookmarkStart w:id="6" w:name="_Toc6"/>
      <w:r>
        <w:t>Report location:</w:t>
      </w:r>
      <w:bookmarkEnd w:id="6"/>
    </w:p>
    <w:p>
      <w:hyperlink r:id="rId8" w:history="1">
        <w:r>
          <w:rPr>
            <w:color w:val="2980b9"/>
            <w:u w:val="single"/>
          </w:rPr>
          <w:t xml:space="preserve">https://www.fullpicture.app/item/37494f4755e1aba6312173ec1ff41fb9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3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arsijournal.com/article/S1063-4584(16)30406-X/fulltext" TargetMode="External"/><Relationship Id="rId8" Type="http://schemas.openxmlformats.org/officeDocument/2006/relationships/hyperlink" Target="https://www.fullpicture.app/item/37494f4755e1aba6312173ec1ff41f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2023-02-26T23:06:31+01:00</dcterms:created>
  <dcterms:modified xsi:type="dcterms:W3CDTF">2023-02-26T23:06:31+01:00</dcterms:modified>
</cp:coreProperties>
</file>

<file path=docProps/custom.xml><?xml version="1.0" encoding="utf-8"?>
<Properties xmlns="http://schemas.openxmlformats.org/officeDocument/2006/custom-properties" xmlns:vt="http://schemas.openxmlformats.org/officeDocument/2006/docPropsVTypes"/>
</file>