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spatial contextual immune genetic algorithm to building cartographic displacement - Liu - 2023 - Transactions in GIS - Wiley Online Library</w:t>
      </w:r>
      <w:br/>
      <w:hyperlink r:id="rId7" w:history="1">
        <w:r>
          <w:rPr>
            <w:color w:val="2980b9"/>
            <w:u w:val="single"/>
          </w:rPr>
          <w:t xml:space="preserve">https://onlinelibrary.wiley.com/doi/abs/10.1111/tgis.13065</w:t>
        </w:r>
      </w:hyperlink>
    </w:p>
    <w:p>
      <w:pPr>
        <w:pStyle w:val="Heading1"/>
      </w:pPr>
      <w:bookmarkStart w:id="2" w:name="_Toc2"/>
      <w:r>
        <w:t>Article summary:</w:t>
      </w:r>
      <w:bookmarkEnd w:id="2"/>
    </w:p>
    <w:p>
      <w:pPr>
        <w:jc w:val="both"/>
      </w:pPr>
      <w:r>
        <w:rPr/>
        <w:t xml:space="preserve">1. 提出了一种基于免疫遗传算法的空间上下文位移算法，用于解决地图概化中建筑物位移的问题。该算法能够在减小比例尺或其他概化操作引起的邻近冲突时，明确解决最小距离冲突并控制位置精度。</w:t>
      </w:r>
    </w:p>
    <w:p>
      <w:pPr>
        <w:jc w:val="both"/>
      </w:pPr>
      <w:r>
        <w:rPr/>
        <w:t xml:space="preserve">2. 通过构建位移安全区域，重叠使用Voronoi镶嵌和建筑物缓冲区域，以保留地图对象的重要空间关系和全局模式，并避免拓扑错误。</w:t>
      </w:r>
    </w:p>
    <w:p>
      <w:pPr>
        <w:jc w:val="both"/>
      </w:pPr>
      <w:r>
        <w:rPr/>
        <w:t xml:space="preserve">3. 使用同步位移建筑群组的策略来维护局部建筑模式。实验结果表明，该算法在防止拓扑错误和保留空间关系和模式方面具有明显优势。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研究立场，因此无法确定是否存在潜在偏见。然而，由于该文章发表在学术期刊上，并且声明了没有利益冲突，可以认为作者可能是以客观和中立的态度进行研究。</w:t>
      </w:r>
    </w:p>
    <w:p>
      <w:pPr>
        <w:jc w:val="both"/>
      </w:pPr>
      <w:r>
        <w:rPr/>
        <w:t xml:space="preserve"/>
      </w:r>
    </w:p>
    <w:p>
      <w:pPr>
        <w:jc w:val="both"/>
      </w:pPr>
      <w:r>
        <w:rPr/>
        <w:t xml:space="preserve">2. 片面报道：文章主要关注建筑物位移算法的提出和效果验证，但未提及其他可能存在的方法或算法。这种片面报道可能导致读者对该算法的效果和适用性缺乏全面的了解。</w:t>
      </w:r>
    </w:p>
    <w:p>
      <w:pPr>
        <w:jc w:val="both"/>
      </w:pPr>
      <w:r>
        <w:rPr/>
        <w:t xml:space="preserve"/>
      </w:r>
    </w:p>
    <w:p>
      <w:pPr>
        <w:jc w:val="both"/>
      </w:pPr>
      <w:r>
        <w:rPr/>
        <w:t xml:space="preserve">3. 无根据的主张：文章声称新算法在防止拓扑错误和保留空间关系和模式方面具有明显优势，但未提供足够的证据来支持这些主张。缺乏实验结果、定量数据或与其他算法进行比较的信息。</w:t>
      </w:r>
    </w:p>
    <w:p>
      <w:pPr>
        <w:jc w:val="both"/>
      </w:pPr>
      <w:r>
        <w:rPr/>
        <w:t xml:space="preserve"/>
      </w:r>
    </w:p>
    <w:p>
      <w:pPr>
        <w:jc w:val="both"/>
      </w:pPr>
      <w:r>
        <w:rPr/>
        <w:t xml:space="preserve">4. 缺失的考虑点：文章没有讨论可能存在的局限性或风险。例如，新算法是否适用于所有类型的地图对象？它是否能够处理大规模数据集？它是否需要大量计算资源？这些都是需要考虑并讨论的问题。</w:t>
      </w:r>
    </w:p>
    <w:p>
      <w:pPr>
        <w:jc w:val="both"/>
      </w:pPr>
      <w:r>
        <w:rPr/>
        <w:t xml:space="preserve"/>
      </w:r>
    </w:p>
    <w:p>
      <w:pPr>
        <w:jc w:val="both"/>
      </w:pPr>
      <w:r>
        <w:rPr/>
        <w:t xml:space="preserve">5. 所提出主张的缺失证据：尽管文章声称新算法具有明显优势，但未提供足够的证据来支持这些主张。缺乏实验结果、定量数据或与其他算法进行比较的信息。</w:t>
      </w:r>
    </w:p>
    <w:p>
      <w:pPr>
        <w:jc w:val="both"/>
      </w:pPr>
      <w:r>
        <w:rPr/>
        <w:t xml:space="preserve"/>
      </w:r>
    </w:p>
    <w:p>
      <w:pPr>
        <w:jc w:val="both"/>
      </w:pPr>
      <w:r>
        <w:rPr/>
        <w:t xml:space="preserve">6. 未探索的反驳：文章没有探讨可能存在的反驳观点或对该算法的质疑。这种未探索的反驳可能导致读者对该算法的有效性和可靠性产生疑问。</w:t>
      </w:r>
    </w:p>
    <w:p>
      <w:pPr>
        <w:jc w:val="both"/>
      </w:pPr>
      <w:r>
        <w:rPr/>
        <w:t xml:space="preserve"/>
      </w:r>
    </w:p>
    <w:p>
      <w:pPr>
        <w:jc w:val="both"/>
      </w:pPr>
      <w:r>
        <w:rPr/>
        <w:t xml:space="preserve">7. 宣传内容：文章中存在一些宣传性语言，如声称新算法具有明显优势，但缺乏充分的证据来支持这些宣传内容。</w:t>
      </w:r>
    </w:p>
    <w:p>
      <w:pPr>
        <w:jc w:val="both"/>
      </w:pPr>
      <w:r>
        <w:rPr/>
        <w:t xml:space="preserve"/>
      </w:r>
    </w:p>
    <w:p>
      <w:pPr>
        <w:jc w:val="both"/>
      </w:pPr>
      <w:r>
        <w:rPr/>
        <w:t xml:space="preserve">总体而言，该文章在描述新算法和验证其效果方面做得不错，但在提供充分证据、讨论局限性和风险以及探讨反驳观点等方面存在不足。进一步研究和实验是必要的，以验证该算法在各种情况下的适用性和效果。</w:t>
      </w:r>
    </w:p>
    <w:p>
      <w:pPr>
        <w:pStyle w:val="Heading1"/>
      </w:pPr>
      <w:bookmarkStart w:id="5" w:name="_Toc5"/>
      <w:r>
        <w:t>Topics for further research:</w:t>
      </w:r>
      <w:bookmarkEnd w:id="5"/>
    </w:p>
    <w:p>
      <w:pPr>
        <w:spacing w:after="0"/>
        <w:numPr>
          <w:ilvl w:val="0"/>
          <w:numId w:val="2"/>
        </w:numPr>
      </w:pPr>
      <w:r>
        <w:rPr/>
        <w:t xml:space="preserve">作者背景和研究立场
</w:t>
      </w:r>
    </w:p>
    <w:p>
      <w:pPr>
        <w:spacing w:after="0"/>
        <w:numPr>
          <w:ilvl w:val="0"/>
          <w:numId w:val="2"/>
        </w:numPr>
      </w:pPr>
      <w:r>
        <w:rPr/>
        <w:t xml:space="preserve">其他可能存在的方法或算法
</w:t>
      </w:r>
    </w:p>
    <w:p>
      <w:pPr>
        <w:spacing w:after="0"/>
        <w:numPr>
          <w:ilvl w:val="0"/>
          <w:numId w:val="2"/>
        </w:numPr>
      </w:pPr>
      <w:r>
        <w:rPr/>
        <w:t xml:space="preserve">新算法在防止拓扑错误和保留空间关系和模式方面的证据
</w:t>
      </w:r>
    </w:p>
    <w:p>
      <w:pPr>
        <w:spacing w:after="0"/>
        <w:numPr>
          <w:ilvl w:val="0"/>
          <w:numId w:val="2"/>
        </w:numPr>
      </w:pPr>
      <w:r>
        <w:rPr/>
        <w:t xml:space="preserve">算法的局限性和风险
</w:t>
      </w:r>
    </w:p>
    <w:p>
      <w:pPr>
        <w:spacing w:after="0"/>
        <w:numPr>
          <w:ilvl w:val="0"/>
          <w:numId w:val="2"/>
        </w:numPr>
      </w:pPr>
      <w:r>
        <w:rPr/>
        <w:t xml:space="preserve">与其他算法进行比较的实验结果和定量数据
</w:t>
      </w:r>
    </w:p>
    <w:p>
      <w:pPr>
        <w:numPr>
          <w:ilvl w:val="0"/>
          <w:numId w:val="2"/>
        </w:numPr>
      </w:pPr>
      <w:r>
        <w:rPr/>
        <w:t xml:space="preserve">反驳观点和对算法的质疑</w:t>
      </w:r>
    </w:p>
    <w:p>
      <w:pPr>
        <w:pStyle w:val="Heading1"/>
      </w:pPr>
      <w:bookmarkStart w:id="6" w:name="_Toc6"/>
      <w:r>
        <w:t>Report location:</w:t>
      </w:r>
      <w:bookmarkEnd w:id="6"/>
    </w:p>
    <w:p>
      <w:hyperlink r:id="rId8" w:history="1">
        <w:r>
          <w:rPr>
            <w:color w:val="2980b9"/>
            <w:u w:val="single"/>
          </w:rPr>
          <w:t xml:space="preserve">https://www.fullpicture.app/item/375ee7b3255273b4bd26d981b7a19874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5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tgis.13065" TargetMode="External"/><Relationship Id="rId8" Type="http://schemas.openxmlformats.org/officeDocument/2006/relationships/hyperlink" Target="https://www.fullpicture.app/item/375ee7b3255273b4bd26d981b7a19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2023-10-22T20:35:55+02:00</dcterms:created>
  <dcterms:modified xsi:type="dcterms:W3CDTF">2023-10-22T20:35:55+02:00</dcterms:modified>
</cp:coreProperties>
</file>

<file path=docProps/custom.xml><?xml version="1.0" encoding="utf-8"?>
<Properties xmlns="http://schemas.openxmlformats.org/officeDocument/2006/custom-properties" xmlns:vt="http://schemas.openxmlformats.org/officeDocument/2006/docPropsVTypes"/>
</file>