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甾醇是发育种子中脂滴协调组装所必需的 |自然通讯</w:t>
      </w:r>
      <w:br/>
      <w:hyperlink r:id="rId7" w:history="1">
        <w:r>
          <w:rPr>
            <w:color w:val="2980b9"/>
            <w:u w:val="single"/>
          </w:rPr>
          <w:t xml:space="preserve">https://www.nature.com/articles/s41467-021-25908-6</w:t>
        </w:r>
      </w:hyperlink>
    </w:p>
    <w:p>
      <w:pPr>
        <w:pStyle w:val="Heading1"/>
      </w:pPr>
      <w:bookmarkStart w:id="2" w:name="_Toc2"/>
      <w:r>
        <w:t>Article summary:</w:t>
      </w:r>
      <w:bookmarkEnd w:id="2"/>
    </w:p>
    <w:p>
      <w:pPr>
        <w:jc w:val="both"/>
      </w:pPr>
      <w:r>
        <w:rPr/>
        <w:t xml:space="preserve">1. M1-7突变体是一种缺乏脂滴和三酰甘油（TAG）积累的植物突变体，表现为矮小的侏儒表型。</w:t>
      </w:r>
    </w:p>
    <w:p>
      <w:pPr>
        <w:jc w:val="both"/>
      </w:pPr>
      <w:r>
        <w:rPr/>
        <w:t xml:space="preserve">2. LD缺乏症和侏儒表型在M1-7突变体中共同分离，并且是一个隐性性状。</w:t>
      </w:r>
    </w:p>
    <w:p>
      <w:pPr>
        <w:jc w:val="both"/>
      </w:pPr>
      <w:r>
        <w:rPr/>
        <w:t xml:space="preserve">3. 通过全基因组DNA测序，确定了导致LD缺陷表型的六个GC：AT转换位点。其中包括基因At11g1的第50430个外显子中的突变。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潜在偏见及其来源：文章没有提及作者的潜在利益冲突或研究资助来源。这可能导致读者对结果的可靠性产生怀疑，并怀疑是否存在潜在的偏见。</w:t>
      </w:r>
    </w:p>
    <w:p>
      <w:pPr>
        <w:jc w:val="both"/>
      </w:pPr>
      <w:r>
        <w:rPr/>
        <w:t xml:space="preserve"/>
      </w:r>
    </w:p>
    <w:p>
      <w:pPr>
        <w:jc w:val="both"/>
      </w:pPr>
      <w:r>
        <w:rPr/>
        <w:t xml:space="preserve">2. 片面报道：文章只关注了LD缺乏症与侏儒表型之间的联系，但没有探讨其他可能的因果关系或解释。这种片面报道可能会导致读者对该研究结果的整体意义产生误解。</w:t>
      </w:r>
    </w:p>
    <w:p>
      <w:pPr>
        <w:jc w:val="both"/>
      </w:pPr>
      <w:r>
        <w:rPr/>
        <w:t xml:space="preserve"/>
      </w:r>
    </w:p>
    <w:p>
      <w:pPr>
        <w:jc w:val="both"/>
      </w:pPr>
      <w:r>
        <w:rPr/>
        <w:t xml:space="preserve">3. 无根据的主张：文章中提到LD缺乏症和侏儒表型之间存在紧密联系，但没有提供足够的证据来支持这一主张。读者需要更多的实验证据来确认这种联系是否真实存在。</w:t>
      </w:r>
    </w:p>
    <w:p>
      <w:pPr>
        <w:jc w:val="both"/>
      </w:pPr>
      <w:r>
        <w:rPr/>
        <w:t xml:space="preserve"/>
      </w:r>
    </w:p>
    <w:p>
      <w:pPr>
        <w:jc w:val="both"/>
      </w:pPr>
      <w:r>
        <w:rPr/>
        <w:t xml:space="preserve">4. 缺失的考虑点：文章没有讨论其他可能影响LD缺乏症和侏儒表型之间关系的因素，如环境因素、遗传变异等。这种缺失可能导致对结果进行过度简化或误导性解释。</w:t>
      </w:r>
    </w:p>
    <w:p>
      <w:pPr>
        <w:jc w:val="both"/>
      </w:pPr>
      <w:r>
        <w:rPr/>
        <w:t xml:space="preserve"/>
      </w:r>
    </w:p>
    <w:p>
      <w:pPr>
        <w:jc w:val="both"/>
      </w:pPr>
      <w:r>
        <w:rPr/>
        <w:t xml:space="preserve">5. 所提出主张的缺失证据：文章中提到M1-7突变体与LD缺乏症和侏儒表型之间存在联系，但没有提供足够的证据来支持这一主张。读者需要更多的实验证据来确认这种联系是否真实存在。</w:t>
      </w:r>
    </w:p>
    <w:p>
      <w:pPr>
        <w:jc w:val="both"/>
      </w:pPr>
      <w:r>
        <w:rPr/>
        <w:t xml:space="preserve"/>
      </w:r>
    </w:p>
    <w:p>
      <w:pPr>
        <w:jc w:val="both"/>
      </w:pPr>
      <w:r>
        <w:rPr/>
        <w:t xml:space="preserve">6. 未探索的反驳：文章没有探讨可能与其结果相矛盾的其他研究或观点。这种未探索的反驳可能导致读者对该研究结果的整体可靠性产生怀疑。</w:t>
      </w:r>
    </w:p>
    <w:p>
      <w:pPr>
        <w:jc w:val="both"/>
      </w:pPr>
      <w:r>
        <w:rPr/>
        <w:t xml:space="preserve"/>
      </w:r>
    </w:p>
    <w:p>
      <w:pPr>
        <w:jc w:val="both"/>
      </w:pPr>
      <w:r>
        <w:rPr/>
        <w:t xml:space="preserve">7. 宣传内容：文章中使用了一些宣传性语言，如“必需”、“显著降低”等，这可能会使读者对结果产生过度解读或误导。</w:t>
      </w:r>
    </w:p>
    <w:p>
      <w:pPr>
        <w:jc w:val="both"/>
      </w:pPr>
      <w:r>
        <w:rPr/>
        <w:t xml:space="preserve"/>
      </w:r>
    </w:p>
    <w:p>
      <w:pPr>
        <w:jc w:val="both"/>
      </w:pPr>
      <w:r>
        <w:rPr/>
        <w:t xml:space="preserve">8. 偏袒：文章没有平等地呈现双方观点或其他可能解释。这种偏袒可能导致读者对该研究结果的整体可靠性产生怀疑。</w:t>
      </w:r>
    </w:p>
    <w:p>
      <w:pPr>
        <w:jc w:val="both"/>
      </w:pPr>
      <w:r>
        <w:rPr/>
        <w:t xml:space="preserve"/>
      </w:r>
    </w:p>
    <w:p>
      <w:pPr>
        <w:jc w:val="both"/>
      </w:pPr>
      <w:r>
        <w:rPr/>
        <w:t xml:space="preserve">9. 是否注意到可能的风险：文章没有提及任何潜在的风险或不确定性。这种缺乏全面考虑可能使读者对该研究结果的应用和推广产生怀疑。</w:t>
      </w:r>
    </w:p>
    <w:p>
      <w:pPr>
        <w:jc w:val="both"/>
      </w:pPr>
      <w:r>
        <w:rPr/>
        <w:t xml:space="preserve"/>
      </w:r>
    </w:p>
    <w:p>
      <w:pPr>
        <w:jc w:val="both"/>
      </w:pPr>
      <w:r>
        <w:rPr/>
        <w:t xml:space="preserve">总之，上述文章在报道LD缺乏症与侏儒表型之间关系时存在一些问题和不足之处。读者需要更多的证据和全面考虑来评估该研究结果的可靠性和意义。</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其他可能的因果关系或解释
</w:t>
      </w:r>
    </w:p>
    <w:p>
      <w:pPr>
        <w:spacing w:after="0"/>
        <w:numPr>
          <w:ilvl w:val="0"/>
          <w:numId w:val="2"/>
        </w:numPr>
      </w:pPr>
      <w:r>
        <w:rPr/>
        <w:t xml:space="preserve">足够的证据来支持LD缺乏症和侏儒表型之间的联系
</w:t>
      </w:r>
    </w:p>
    <w:p>
      <w:pPr>
        <w:spacing w:after="0"/>
        <w:numPr>
          <w:ilvl w:val="0"/>
          <w:numId w:val="2"/>
        </w:numPr>
      </w:pPr>
      <w:r>
        <w:rPr/>
        <w:t xml:space="preserve">其他可能影响LD缺乏症和侏儒表型之间关系的因素
</w:t>
      </w:r>
    </w:p>
    <w:p>
      <w:pPr>
        <w:spacing w:after="0"/>
        <w:numPr>
          <w:ilvl w:val="0"/>
          <w:numId w:val="2"/>
        </w:numPr>
      </w:pPr>
      <w:r>
        <w:rPr/>
        <w:t xml:space="preserve">足够的证据来支持M1-7突变体与LD缺乏症和侏儒表型之间的联系
</w:t>
      </w:r>
    </w:p>
    <w:p>
      <w:pPr>
        <w:numPr>
          <w:ilvl w:val="0"/>
          <w:numId w:val="2"/>
        </w:numPr>
      </w:pPr>
      <w:r>
        <w:rPr/>
        <w:t xml:space="preserve">与该研究结果相矛盾的其他研究或观点</w:t>
      </w:r>
    </w:p>
    <w:p>
      <w:pPr>
        <w:pStyle w:val="Heading1"/>
      </w:pPr>
      <w:bookmarkStart w:id="6" w:name="_Toc6"/>
      <w:r>
        <w:t>Report location:</w:t>
      </w:r>
      <w:bookmarkEnd w:id="6"/>
    </w:p>
    <w:p>
      <w:hyperlink r:id="rId8" w:history="1">
        <w:r>
          <w:rPr>
            <w:color w:val="2980b9"/>
            <w:u w:val="single"/>
          </w:rPr>
          <w:t xml:space="preserve">https://www.fullpicture.app/item/3795bb5b3576e06465190592e644ad14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7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5908-6" TargetMode="External"/><Relationship Id="rId8" Type="http://schemas.openxmlformats.org/officeDocument/2006/relationships/hyperlink" Target="https://www.fullpicture.app/item/3795bb5b3576e06465190592e644a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2024-01-03T20:55:21+01:00</dcterms:created>
  <dcterms:modified xsi:type="dcterms:W3CDTF">2024-01-03T20:55:21+01:00</dcterms:modified>
</cp:coreProperties>
</file>

<file path=docProps/custom.xml><?xml version="1.0" encoding="utf-8"?>
<Properties xmlns="http://schemas.openxmlformats.org/officeDocument/2006/custom-properties" xmlns:vt="http://schemas.openxmlformats.org/officeDocument/2006/docPropsVTypes"/>
</file>