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single‐cell transcriptomics reveal Klebsiella pneumoniae skews lung macrophages to promote infection | EMBO Molecular Medicine</w:t>
      </w:r>
      <w:br/>
      <w:hyperlink r:id="rId7" w:history="1">
        <w:r>
          <w:rPr>
            <w:color w:val="2980b9"/>
            <w:u w:val="single"/>
          </w:rPr>
          <w:t xml:space="preserve">https://www.embopress.org/doi/full/10.15252/emmm.202216888</w:t>
        </w:r>
      </w:hyperlink>
    </w:p>
    <w:p>
      <w:pPr>
        <w:pStyle w:val="Heading1"/>
      </w:pPr>
      <w:bookmarkStart w:id="2" w:name="_Toc2"/>
      <w:r>
        <w:t>Article summary:</w:t>
      </w:r>
      <w:bookmarkEnd w:id="2"/>
    </w:p>
    <w:p>
      <w:pPr>
        <w:jc w:val="both"/>
      </w:pPr>
      <w:r>
        <w:rPr/>
        <w:t xml:space="preserve">1. Klebsiella pneumoniae hijacks a TLR-type IFN-IL10-STAT6 axis to skew macrophages, resulting in a singular M2-type (M(Kp)) polarisation.</w:t>
      </w:r>
    </w:p>
    <w:p>
      <w:pPr>
        <w:jc w:val="both"/>
      </w:pPr>
      <w:r>
        <w:rPr/>
        <w:t xml:space="preserve">2. Absence of STAT6 facilitates the clearance of Klebsiella in vivo.</w:t>
      </w:r>
    </w:p>
    <w:p>
      <w:pPr>
        <w:jc w:val="both"/>
      </w:pPr>
      <w:r>
        <w:rPr/>
        <w:t xml:space="preserve">3. Glycolysis characterises M(Kp) metabolism, and inhibition of glycolysis results in clearance of intracellular Klebsiella.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single-cell transcriptomics and trajectory analysis of cells, as well as in vivo experiments. The authors also provide an extensive background on the topic, which helps to contextualise their findings. Furthermore, the article does not appear to be biased or one-sided; it presents both sides equally and explores counterarguments where appropriate. </w:t>
      </w:r>
    </w:p>
    <w:p>
      <w:pPr>
        <w:jc w:val="both"/>
      </w:pPr>
      <w:r>
        <w:rPr/>
        <w:t xml:space="preserve">However, there are some potential issues with the article that should be noted. Firstly, the authors do not provide any evidence for their claim that K. pneumoniae skews human macrophage polarisation towards M(Kp). Secondly, they do not explore any possible risks associated with their findings or discuss any potential implications for public health. Finally, while the authors provide an extensive background on the topic, they do not discuss any other related topics such as antibiotic resistance or how K. pneumoniae adapts to different environments.</w:t>
      </w:r>
    </w:p>
    <w:p>
      <w:pPr>
        <w:pStyle w:val="Heading1"/>
      </w:pPr>
      <w:bookmarkStart w:id="5" w:name="_Toc5"/>
      <w:r>
        <w:t>Topics for further research:</w:t>
      </w:r>
      <w:bookmarkEnd w:id="5"/>
    </w:p>
    <w:p>
      <w:pPr>
        <w:spacing w:after="0"/>
        <w:numPr>
          <w:ilvl w:val="0"/>
          <w:numId w:val="2"/>
        </w:numPr>
      </w:pPr>
      <w:r>
        <w:rPr/>
        <w:t xml:space="preserve">Antibiotic resistance</w:t>
      </w:r>
    </w:p>
    <w:p>
      <w:pPr>
        <w:spacing w:after="0"/>
        <w:numPr>
          <w:ilvl w:val="0"/>
          <w:numId w:val="2"/>
        </w:numPr>
      </w:pPr>
      <w:r>
        <w:rPr/>
        <w:t xml:space="preserve">Macrophage polarisation</w:t>
      </w:r>
    </w:p>
    <w:p>
      <w:pPr>
        <w:spacing w:after="0"/>
        <w:numPr>
          <w:ilvl w:val="0"/>
          <w:numId w:val="2"/>
        </w:numPr>
      </w:pPr>
      <w:r>
        <w:rPr/>
        <w:t xml:space="preserve">Klebsiella pneumoniae adaptation</w:t>
      </w:r>
    </w:p>
    <w:p>
      <w:pPr>
        <w:spacing w:after="0"/>
        <w:numPr>
          <w:ilvl w:val="0"/>
          <w:numId w:val="2"/>
        </w:numPr>
      </w:pPr>
      <w:r>
        <w:rPr/>
        <w:t xml:space="preserve">Human macrophage response</w:t>
      </w:r>
    </w:p>
    <w:p>
      <w:pPr>
        <w:spacing w:after="0"/>
        <w:numPr>
          <w:ilvl w:val="0"/>
          <w:numId w:val="2"/>
        </w:numPr>
      </w:pPr>
      <w:r>
        <w:rPr/>
        <w:t xml:space="preserve">Single-cell transcriptomics</w:t>
      </w:r>
    </w:p>
    <w:p>
      <w:pPr>
        <w:numPr>
          <w:ilvl w:val="0"/>
          <w:numId w:val="2"/>
        </w:numPr>
      </w:pPr>
      <w:r>
        <w:rPr/>
        <w:t xml:space="preserve">In vivo experiments</w:t>
      </w:r>
    </w:p>
    <w:p>
      <w:pPr>
        <w:pStyle w:val="Heading1"/>
      </w:pPr>
      <w:bookmarkStart w:id="6" w:name="_Toc6"/>
      <w:r>
        <w:t>Report location:</w:t>
      </w:r>
      <w:bookmarkEnd w:id="6"/>
    </w:p>
    <w:p>
      <w:hyperlink r:id="rId8" w:history="1">
        <w:r>
          <w:rPr>
            <w:color w:val="2980b9"/>
            <w:u w:val="single"/>
          </w:rPr>
          <w:t xml:space="preserve">https://www.fullpicture.app/item/37a3dcd7c3e7d74f2fd292e18d7a178f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C5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5252/emmm.202216888" TargetMode="External"/><Relationship Id="rId8" Type="http://schemas.openxmlformats.org/officeDocument/2006/relationships/hyperlink" Target="https://www.fullpicture.app/item/37a3dcd7c3e7d74f2fd292e18d7a1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2023-02-28T03:44:43+01:00</dcterms:created>
  <dcterms:modified xsi:type="dcterms:W3CDTF">2023-02-28T03:44:43+01:00</dcterms:modified>
</cp:coreProperties>
</file>

<file path=docProps/custom.xml><?xml version="1.0" encoding="utf-8"?>
<Properties xmlns="http://schemas.openxmlformats.org/officeDocument/2006/custom-properties" xmlns:vt="http://schemas.openxmlformats.org/officeDocument/2006/docPropsVTypes"/>
</file>