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psychological outcomes following stroke: the OX-CHRONIC study - PMC</w:t>
      </w:r>
      <w:br/>
      <w:hyperlink r:id="rId7" w:history="1">
        <w:r>
          <w:rPr>
            <w:color w:val="2980b9"/>
            <w:u w:val="single"/>
          </w:rPr>
          <w:t xml:space="preserve">https://www.ncbi.nlm.nih.gov/pmc/articles/PMC10688008/</w:t>
        </w:r>
      </w:hyperlink>
    </w:p>
    <w:p>
      <w:pPr>
        <w:pStyle w:val="Heading1"/>
      </w:pPr>
      <w:bookmarkStart w:id="2" w:name="_Toc2"/>
      <w:r>
        <w:t>Article summary:</w:t>
      </w:r>
      <w:bookmarkEnd w:id="2"/>
    </w:p>
    <w:p>
      <w:pPr>
        <w:jc w:val="both"/>
      </w:pPr>
      <w:r>
        <w:rPr/>
        <w:t xml:space="preserve">1. 该研究调查了长期中风患者的心理后果，发现超过一半的患者在认知、情绪和疲劳等方面存在困难。</w:t>
      </w:r>
    </w:p>
    <w:p>
      <w:pPr>
        <w:jc w:val="both"/>
      </w:pPr>
      <w:r>
        <w:rPr/>
        <w:t xml:space="preserve">2. 认知障碍、抑郁/焦虑、疲劳和冷漠与生活质量下降相关。</w:t>
      </w:r>
    </w:p>
    <w:p>
      <w:pPr>
        <w:jc w:val="both"/>
      </w:pPr>
      <w:r>
        <w:rPr/>
        <w:t xml:space="preserve">3. 中风是一种慢性疾病，需要监测和干预措施来满足患者的心理需求。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这篇文章是关于中风后长期心理结果的研究，作者通过对105名中风幸存者进行远程评估，探讨了认知、情绪和疲劳等心理问题在中风后的长期影响。然而，这篇文章存在一些潜在的偏见和不足之处。</w:t>
      </w:r>
    </w:p>
    <w:p>
      <w:pPr>
        <w:jc w:val="both"/>
      </w:pPr>
      <w:r>
        <w:rPr/>
        <w:t xml:space="preserve"/>
      </w:r>
    </w:p>
    <w:p>
      <w:pPr>
        <w:jc w:val="both"/>
      </w:pPr>
      <w:r>
        <w:rPr/>
        <w:t xml:space="preserve">首先，文章没有提及研究样本的选择方法和代表性。作者只提到了招募了105名中风幸存者，但没有说明如何选择这些参与者以及他们是否代表了整个中风幸存者群体。如果样本选择存在偏差，那么研究结果可能不具有普遍适用性。</w:t>
      </w:r>
    </w:p>
    <w:p>
      <w:pPr>
        <w:jc w:val="both"/>
      </w:pPr>
      <w:r>
        <w:rPr/>
        <w:t xml:space="preserve"/>
      </w:r>
    </w:p>
    <w:p>
      <w:pPr>
        <w:jc w:val="both"/>
      </w:pPr>
      <w:r>
        <w:rPr/>
        <w:t xml:space="preserve">其次，文章没有明确说明评估工具的可靠性和有效性。虽然作者提到使用了一套标准化的认知神经心理学测试和问卷调查来评估参与者的心理结果，但并未提供相关工具的详细信息或验证数据。因此，读者无法判断这些评估工具是否能够准确地测量参与者的心理状态。</w:t>
      </w:r>
    </w:p>
    <w:p>
      <w:pPr>
        <w:jc w:val="both"/>
      </w:pPr>
      <w:r>
        <w:rPr/>
        <w:t xml:space="preserve"/>
      </w:r>
    </w:p>
    <w:p>
      <w:pPr>
        <w:jc w:val="both"/>
      </w:pPr>
      <w:r>
        <w:rPr/>
        <w:t xml:space="preserve">此外，在讨论部分，文章声称认知障碍、抑郁/焦虑、疲劳和冷漠等心理问题与生活质量下降有关。然而，并未提供这些关联的具体数据或统计分析结果。没有提供相关证据来支持这些主张，使读者难以判断这些关联是否真实可靠。</w:t>
      </w:r>
    </w:p>
    <w:p>
      <w:pPr>
        <w:jc w:val="both"/>
      </w:pPr>
      <w:r>
        <w:rPr/>
        <w:t xml:space="preserve"/>
      </w:r>
    </w:p>
    <w:p>
      <w:pPr>
        <w:jc w:val="both"/>
      </w:pPr>
      <w:r>
        <w:rPr/>
        <w:t xml:space="preserve">最后，文章没有探讨可能的干预方法或建议。虽然作者指出中风是一种慢性疾病，并且需要监测和干预发展心理需求，但并未提供任何具体的干预策略或建议。这对于医生和护理人员来说是一个重要的信息缺失，因为他们需要了解如何帮助中风幸存者应对心理问题。</w:t>
      </w:r>
    </w:p>
    <w:p>
      <w:pPr>
        <w:jc w:val="both"/>
      </w:pPr>
      <w:r>
        <w:rPr/>
        <w:t xml:space="preserve"/>
      </w:r>
    </w:p>
    <w:p>
      <w:pPr>
        <w:jc w:val="both"/>
      </w:pPr>
      <w:r>
        <w:rPr/>
        <w:t xml:space="preserve">综上所述，这篇文章在样本选择、评估工具验证、数据呈现和干预建议等方面存在一些潜在的偏见和不足之处。读者需要谨慎对待其中的结论，并进一步考虑其他相关研究的结果来获取更全面和准确的信息。</w:t>
      </w:r>
    </w:p>
    <w:p>
      <w:pPr>
        <w:pStyle w:val="Heading1"/>
      </w:pPr>
      <w:bookmarkStart w:id="5" w:name="_Toc5"/>
      <w:r>
        <w:t>Topics for further research:</w:t>
      </w:r>
      <w:bookmarkEnd w:id="5"/>
    </w:p>
    <w:p>
      <w:pPr>
        <w:spacing w:after="0"/>
        <w:numPr>
          <w:ilvl w:val="0"/>
          <w:numId w:val="2"/>
        </w:numPr>
      </w:pPr>
      <w:r>
        <w:rPr/>
        <w:t xml:space="preserve">中风幸存者样本选择方法和代表性
</w:t>
      </w:r>
    </w:p>
    <w:p>
      <w:pPr>
        <w:spacing w:after="0"/>
        <w:numPr>
          <w:ilvl w:val="0"/>
          <w:numId w:val="2"/>
        </w:numPr>
      </w:pPr>
      <w:r>
        <w:rPr/>
        <w:t xml:space="preserve">评估工具的可靠性和有效性
</w:t>
      </w:r>
    </w:p>
    <w:p>
      <w:pPr>
        <w:spacing w:after="0"/>
        <w:numPr>
          <w:ilvl w:val="0"/>
          <w:numId w:val="2"/>
        </w:numPr>
      </w:pPr>
      <w:r>
        <w:rPr/>
        <w:t xml:space="preserve">认知、情绪和疲劳等心理问题与生活质量下降的具体数据或统计分析结果
</w:t>
      </w:r>
    </w:p>
    <w:p>
      <w:pPr>
        <w:spacing w:after="0"/>
        <w:numPr>
          <w:ilvl w:val="0"/>
          <w:numId w:val="2"/>
        </w:numPr>
      </w:pPr>
      <w:r>
        <w:rPr/>
        <w:t xml:space="preserve">可能的干预方法或建议
</w:t>
      </w:r>
    </w:p>
    <w:p>
      <w:pPr>
        <w:spacing w:after="0"/>
        <w:numPr>
          <w:ilvl w:val="0"/>
          <w:numId w:val="2"/>
        </w:numPr>
      </w:pPr>
      <w:r>
        <w:rPr/>
        <w:t xml:space="preserve">医生和护理人员如何帮助中风幸存者应对心理问题
</w:t>
      </w:r>
    </w:p>
    <w:p>
      <w:pPr>
        <w:numPr>
          <w:ilvl w:val="0"/>
          <w:numId w:val="2"/>
        </w:numPr>
      </w:pPr>
      <w:r>
        <w:rPr/>
        <w:t xml:space="preserve">其他相关研究的结果</w:t>
      </w:r>
    </w:p>
    <w:p>
      <w:pPr>
        <w:pStyle w:val="Heading1"/>
      </w:pPr>
      <w:bookmarkStart w:id="6" w:name="_Toc6"/>
      <w:r>
        <w:t>Report location:</w:t>
      </w:r>
      <w:bookmarkEnd w:id="6"/>
    </w:p>
    <w:p>
      <w:hyperlink r:id="rId8" w:history="1">
        <w:r>
          <w:rPr>
            <w:color w:val="2980b9"/>
            <w:u w:val="single"/>
          </w:rPr>
          <w:t xml:space="preserve">https://www.fullpicture.app/item/37c25d2a84a933094cd654f9da620538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E0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688008/" TargetMode="External"/><Relationship Id="rId8" Type="http://schemas.openxmlformats.org/officeDocument/2006/relationships/hyperlink" Target="https://www.fullpicture.app/item/37c25d2a84a933094cd654f9da6205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2024-06-30T05:59:33+02:00</dcterms:created>
  <dcterms:modified xsi:type="dcterms:W3CDTF">2024-06-30T05:59:33+02:00</dcterms:modified>
</cp:coreProperties>
</file>

<file path=docProps/custom.xml><?xml version="1.0" encoding="utf-8"?>
<Properties xmlns="http://schemas.openxmlformats.org/officeDocument/2006/custom-properties" xmlns:vt="http://schemas.openxmlformats.org/officeDocument/2006/docPropsVTypes"/>
</file>