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Nephrotoxicity and Efficacy Assessment of Polymyxin B Use in Renal Transplant Patients - PMC</w:t>
      </w:r>
      <w:br/>
      <w:hyperlink r:id="rId7" w:history="1">
        <w:r>
          <w:rPr>
            <w:color w:val="2980b9"/>
            <w:u w:val="single"/>
          </w:rPr>
          <w:t xml:space="preserve">https://www.ncbi.nlm.nih.gov/pmc/articles/PMC8801393/</w:t>
        </w:r>
      </w:hyperlink>
    </w:p>
    <w:p>
      <w:pPr>
        <w:pStyle w:val="Heading1"/>
      </w:pPr>
      <w:bookmarkStart w:id="2" w:name="_Toc2"/>
      <w:r>
        <w:t>Article summary:</w:t>
      </w:r>
      <w:bookmarkEnd w:id="2"/>
    </w:p>
    <w:p>
      <w:pPr>
        <w:jc w:val="both"/>
      </w:pPr>
      <w:r>
        <w:rPr/>
        <w:t xml:space="preserve">1. This study investigated the nephrotoxicity and efficacy of polymyxin B (PMB) use in renal transplant patients.</w:t>
      </w:r>
    </w:p>
    <w:p>
      <w:pPr>
        <w:jc w:val="both"/>
      </w:pPr>
      <w:r>
        <w:rPr/>
        <w:t xml:space="preserve">2. The results showed that 45 patients experienced PMB-nephrotoxicity, with a rate of 19.15%. Factors associated with PMB-nephrotoxicity included ICU admission, vasoactive agents, aminoglycosides, creatinine clearance rate before PMB use, and mean total hospital stay.</w:t>
      </w:r>
    </w:p>
    <w:p>
      <w:pPr>
        <w:jc w:val="both"/>
      </w:pPr>
      <w:r>
        <w:rPr/>
        <w:t xml:space="preserve">3. The clinical effective rate was 97.9%, and the microbiological clean rate was 66.7%.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the nephrotoxicity and efficacy assessment of polymyxin B (PMB) use in renal transplant patients. The article is well-structured and provides clear information about the study design, methods used, results obtained, and conclusions drawn from the data analysis. Furthermore, the authors have provided sufficient evidence to support their claims by citing relevant studies in the literature review section. </w:t>
      </w:r>
    </w:p>
    <w:p>
      <w:pPr>
        <w:jc w:val="both"/>
      </w:pPr>
      <w:r>
        <w:rPr/>
        <w:t xml:space="preserve">However, there are some potential biases that should be noted when assessing this article's trustworthiness and reliability. Firstly, there is a lack of information regarding possible risks associated with PMB use in renal transplant patients which could lead to an underestimation of its potential harms. Secondly, there is no discussion about unexplored counterarguments or alternative treatments for CR-GNB infection which could provide additional insights into this topic. Thirdly, there is no mention of any promotional content or partiality which could influence readers' opinions on this topic. Finally, it would have been beneficial if both sides of the argument were presented equally to provide a more balanced view on this issue.</w:t>
      </w:r>
    </w:p>
    <w:p>
      <w:pPr>
        <w:pStyle w:val="Heading1"/>
      </w:pPr>
      <w:bookmarkStart w:id="5" w:name="_Toc5"/>
      <w:r>
        <w:t>Topics for further research:</w:t>
      </w:r>
      <w:bookmarkEnd w:id="5"/>
    </w:p>
    <w:p>
      <w:pPr>
        <w:spacing w:after="0"/>
        <w:numPr>
          <w:ilvl w:val="0"/>
          <w:numId w:val="2"/>
        </w:numPr>
      </w:pPr>
      <w:r>
        <w:rPr/>
        <w:t xml:space="preserve">Risks associated with polymyxin B use in renal transplant patients</w:t>
      </w:r>
    </w:p>
    <w:p>
      <w:pPr>
        <w:spacing w:after="0"/>
        <w:numPr>
          <w:ilvl w:val="0"/>
          <w:numId w:val="2"/>
        </w:numPr>
      </w:pPr>
      <w:r>
        <w:rPr/>
        <w:t xml:space="preserve">Alternative treatments for CR-GNB infection</w:t>
      </w:r>
    </w:p>
    <w:p>
      <w:pPr>
        <w:spacing w:after="0"/>
        <w:numPr>
          <w:ilvl w:val="0"/>
          <w:numId w:val="2"/>
        </w:numPr>
      </w:pPr>
      <w:r>
        <w:rPr/>
        <w:t xml:space="preserve">Promotional content related to polymyxin B use</w:t>
      </w:r>
    </w:p>
    <w:p>
      <w:pPr>
        <w:spacing w:after="0"/>
        <w:numPr>
          <w:ilvl w:val="0"/>
          <w:numId w:val="2"/>
        </w:numPr>
      </w:pPr>
      <w:r>
        <w:rPr/>
        <w:t xml:space="preserve">Counterarguments to polymyxin B use in renal transplant patients</w:t>
      </w:r>
    </w:p>
    <w:p>
      <w:pPr>
        <w:spacing w:after="0"/>
        <w:numPr>
          <w:ilvl w:val="0"/>
          <w:numId w:val="2"/>
        </w:numPr>
      </w:pPr>
      <w:r>
        <w:rPr/>
        <w:t xml:space="preserve">Balanced view on polymyxin B use in renal transplant patients</w:t>
      </w:r>
    </w:p>
    <w:p>
      <w:pPr>
        <w:numPr>
          <w:ilvl w:val="0"/>
          <w:numId w:val="2"/>
        </w:numPr>
      </w:pPr>
      <w:r>
        <w:rPr/>
        <w:t xml:space="preserve">Impact of polymyxin B use on long-term renal transplant outcomes</w:t>
      </w:r>
    </w:p>
    <w:p>
      <w:pPr>
        <w:pStyle w:val="Heading1"/>
      </w:pPr>
      <w:bookmarkStart w:id="6" w:name="_Toc6"/>
      <w:r>
        <w:t>Report location:</w:t>
      </w:r>
      <w:bookmarkEnd w:id="6"/>
    </w:p>
    <w:p>
      <w:hyperlink r:id="rId8" w:history="1">
        <w:r>
          <w:rPr>
            <w:color w:val="2980b9"/>
            <w:u w:val="single"/>
          </w:rPr>
          <w:t xml:space="preserve">https://www.fullpicture.app/item/3838045033541016f4422cf926f83f75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1A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01393/" TargetMode="External"/><Relationship Id="rId8" Type="http://schemas.openxmlformats.org/officeDocument/2006/relationships/hyperlink" Target="https://www.fullpicture.app/item/3838045033541016f4422cf926f83f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2023-02-23T11:27:06+01:00</dcterms:created>
  <dcterms:modified xsi:type="dcterms:W3CDTF">2023-02-23T11:27:06+01:00</dcterms:modified>
</cp:coreProperties>
</file>

<file path=docProps/custom.xml><?xml version="1.0" encoding="utf-8"?>
<Properties xmlns="http://schemas.openxmlformats.org/officeDocument/2006/custom-properties" xmlns:vt="http://schemas.openxmlformats.org/officeDocument/2006/docPropsVTypes"/>
</file>