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start-up of nitrifying MBBRs at low temperatures: nitrification, biofilm response and microbiome analysis | SpringerLink</w:t>
      </w:r>
      <w:br/>
      <w:hyperlink r:id="rId7" w:history="1">
        <w:r>
          <w:rPr>
            <w:color w:val="2980b9"/>
            <w:u w:val="single"/>
          </w:rPr>
          <w:t xml:space="preserve">https://link.springer.com/article/10.1007/s00449-017-1739-5</w:t>
        </w:r>
      </w:hyperlink>
    </w:p>
    <w:p>
      <w:pPr>
        <w:pStyle w:val="Heading1"/>
      </w:pPr>
      <w:bookmarkStart w:id="2" w:name="_Toc2"/>
      <w:r>
        <w:t>Article summary:</w:t>
      </w:r>
      <w:bookmarkEnd w:id="2"/>
    </w:p>
    <w:p>
      <w:pPr>
        <w:jc w:val="both"/>
      </w:pPr>
      <w:r>
        <w:rPr/>
        <w:t xml:space="preserve">1. This study investigates the use of carriers seeded in a carbon rich treatment system prior to inoculation in a nitrifying MBBR system to promote the rapid development of nitrifying biofilm at temperatures between 6 and 8°C.</w:t>
      </w:r>
    </w:p>
    <w:p>
      <w:pPr>
        <w:jc w:val="both"/>
      </w:pPr>
      <w:r>
        <w:rPr/>
        <w:t xml:space="preserve">2. Results show that nitrification was initiated by the carbon removal carriers after 22 hours of operation, with Nitrosomonas and Nitrospira as the dominant ammonia oxidizing bacteria (AOB) and nitrite oxidizing bacteria (NOB) in the biofilm.</w:t>
      </w:r>
    </w:p>
    <w:p>
      <w:pPr>
        <w:jc w:val="both"/>
      </w:pPr>
      <w:r>
        <w:rPr/>
        <w:t xml:space="preserve">3. Peripheral microorganisms such asMyxococcales, a rapid EPS producer, appear to have contributed to the recovery and stabilization of the biofilm.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conducted by Robert Delatolla et al., which is referenced throughout the article. The article also cites relevant sources such as Canada Gazette (2012), Metcalf and Eddy (2003), Maas et al. (2008), Flemming and Wingender (2010), Delatolla et al. (2012), Di Trapani et al. (2013), Hoang et al. (2014), Hibiya et al. (2000), Tsuneda et al. (2001) and Wijffels et al. (1994). Furthermore, it presents both sides of an argument equally, noting potential risks associated with its findings while also providing evidence for its claims through research conducted by Robert Delatolla et al.. </w:t>
      </w:r>
    </w:p>
    <w:p>
      <w:pPr>
        <w:jc w:val="both"/>
      </w:pPr>
      <w:r>
        <w:rPr/>
        <w:t xml:space="preserve">The only potential bias present in this article is that it does not explore counterarguments or alternative perspectives on its findings, which could be addressed by including additional sources or further exploring existing sources cited in the article. Additionally, there is no promotional content present in this article, nor any partiality towards one side of an argument over another; thus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Environmental impacts of wastewater treatment</w:t>
      </w:r>
    </w:p>
    <w:p>
      <w:pPr>
        <w:spacing w:after="0"/>
        <w:numPr>
          <w:ilvl w:val="0"/>
          <w:numId w:val="2"/>
        </w:numPr>
      </w:pPr>
      <w:r>
        <w:rPr/>
        <w:t xml:space="preserve">Wastewater treatment plant design</w:t>
      </w:r>
    </w:p>
    <w:p>
      <w:pPr>
        <w:spacing w:after="0"/>
        <w:numPr>
          <w:ilvl w:val="0"/>
          <w:numId w:val="2"/>
        </w:numPr>
      </w:pPr>
      <w:r>
        <w:rPr/>
        <w:t xml:space="preserve">Wastewater treatment plant operation</w:t>
      </w:r>
    </w:p>
    <w:p>
      <w:pPr>
        <w:spacing w:after="0"/>
        <w:numPr>
          <w:ilvl w:val="0"/>
          <w:numId w:val="2"/>
        </w:numPr>
      </w:pPr>
      <w:r>
        <w:rPr/>
        <w:t xml:space="preserve">Wastewater treatment plant optimization</w:t>
      </w:r>
    </w:p>
    <w:p>
      <w:pPr>
        <w:spacing w:after="0"/>
        <w:numPr>
          <w:ilvl w:val="0"/>
          <w:numId w:val="2"/>
        </w:numPr>
      </w:pPr>
      <w:r>
        <w:rPr/>
        <w:t xml:space="preserve">Wastewater treatment plant efficiency</w:t>
      </w:r>
    </w:p>
    <w:p>
      <w:pPr>
        <w:numPr>
          <w:ilvl w:val="0"/>
          <w:numId w:val="2"/>
        </w:numPr>
      </w:pPr>
      <w:r>
        <w:rPr/>
        <w:t xml:space="preserve">Wastewater treatment plant economics</w:t>
      </w:r>
    </w:p>
    <w:p>
      <w:pPr>
        <w:pStyle w:val="Heading1"/>
      </w:pPr>
      <w:bookmarkStart w:id="6" w:name="_Toc6"/>
      <w:r>
        <w:t>Report location:</w:t>
      </w:r>
      <w:bookmarkEnd w:id="6"/>
    </w:p>
    <w:p>
      <w:hyperlink r:id="rId8" w:history="1">
        <w:r>
          <w:rPr>
            <w:color w:val="2980b9"/>
            <w:u w:val="single"/>
          </w:rPr>
          <w:t xml:space="preserve">https://www.fullpicture.app/item/38461597412384be8b8d46e49514812a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38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49-017-1739-5" TargetMode="External"/><Relationship Id="rId8" Type="http://schemas.openxmlformats.org/officeDocument/2006/relationships/hyperlink" Target="https://www.fullpicture.app/item/38461597412384be8b8d46e495148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2023-02-24T13:04:34+01:00</dcterms:created>
  <dcterms:modified xsi:type="dcterms:W3CDTF">2023-02-24T13:04:34+01:00</dcterms:modified>
</cp:coreProperties>
</file>

<file path=docProps/custom.xml><?xml version="1.0" encoding="utf-8"?>
<Properties xmlns="http://schemas.openxmlformats.org/officeDocument/2006/custom-properties" xmlns:vt="http://schemas.openxmlformats.org/officeDocument/2006/docPropsVTypes"/>
</file>