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Emotion, Memory, and Attention in the Taboo Stroop Paradigm: An Experimental Analogue of Flashbulb Memories - Donald G. MacKay, Marat V. Ahmetzanov, 2005</w:t>
      </w:r>
      <w:br/>
      <w:hyperlink r:id="rId7" w:history="1">
        <w:r>
          <w:rPr>
            <w:color w:val="2980b9"/>
            <w:u w:val="single"/>
          </w:rPr>
          <w:t xml:space="preserve">https://journals.sagepub.com/doi/10.1111/j.0956-7976.2005.00776.x</w:t>
        </w:r>
      </w:hyperlink>
    </w:p>
    <w:p>
      <w:pPr>
        <w:pStyle w:val="Heading1"/>
      </w:pPr>
      <w:bookmarkStart w:id="2" w:name="_Toc2"/>
      <w:r>
        <w:t>Article summary:</w:t>
      </w:r>
      <w:bookmarkEnd w:id="2"/>
    </w:p>
    <w:p>
      <w:pPr>
        <w:jc w:val="both"/>
      </w:pPr>
      <w:r>
        <w:rPr/>
        <w:t xml:space="preserve">1. The study tested the binding hypothesis that emotional reactions trigger binding mechanisms that link an emotional event to salient contextual features such as event location, a frequently recalled aspect of naturally occurring flashbulb memories.</w:t>
      </w:r>
    </w:p>
    <w:p>
      <w:pPr>
        <w:jc w:val="both"/>
      </w:pPr>
      <w:r>
        <w:rPr/>
        <w:t xml:space="preserve">2. Taboo words in a Stroop color-naming task were used as emotional events, and event location was manipulated by presenting the words in different task-irrelevant screen locations.</w:t>
      </w:r>
    </w:p>
    <w:p>
      <w:pPr>
        <w:jc w:val="both"/>
      </w:pPr>
      <w:r>
        <w:rPr/>
        <w:t xml:space="preserve">3. Emotion enhanced location memory for words but not colors, supporting the binding hypothesis but contradicting the hypothesis that emotional events induce imagelike memories more often than nonemotional events.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"Emotion, Memory, and Attention in the Taboo Stroop Paradigm: An Experimental Analogue of Flashbulb Memories" by Donald G. MacKay and Marat V. Ahmetzanov explores the binding hypothesis that emotional reactions trigger mechanisms that link an emotional event to salient contextual features such as event location. The study used taboo words in a Stroop color-naming task to test this hypothesis.</w:t>
      </w:r>
    </w:p>
    <w:p>
      <w:pPr>
        <w:jc w:val="both"/>
      </w:pPr>
      <w:r>
        <w:rPr/>
        <w:t xml:space="preserve"/>
      </w:r>
    </w:p>
    <w:p>
      <w:pPr>
        <w:jc w:val="both"/>
      </w:pPr>
      <w:r>
        <w:rPr/>
        <w:t xml:space="preserve">The article presents a clear and concise overview of the study's methodology, results, and conclusions. However, there are some potential biases and limitations to consider.</w:t>
      </w:r>
    </w:p>
    <w:p>
      <w:pPr>
        <w:jc w:val="both"/>
      </w:pPr>
      <w:r>
        <w:rPr/>
        <w:t xml:space="preserve"/>
      </w:r>
    </w:p>
    <w:p>
      <w:pPr>
        <w:jc w:val="both"/>
      </w:pPr>
      <w:r>
        <w:rPr/>
        <w:t xml:space="preserve">One potential bias is the use of taboo words as emotional stimuli. While these words may elicit strong emotional reactions, they may not be representative of all types of emotional events that trigger flashbulb memories. Additionally, the study only focused on one aspect of flashbulb memories (event location) and did not explore other factors that may contribute to their formation.</w:t>
      </w:r>
    </w:p>
    <w:p>
      <w:pPr>
        <w:jc w:val="both"/>
      </w:pPr>
      <w:r>
        <w:rPr/>
        <w:t xml:space="preserve"/>
      </w:r>
    </w:p>
    <w:p>
      <w:pPr>
        <w:jc w:val="both"/>
      </w:pPr>
      <w:r>
        <w:rPr/>
        <w:t xml:space="preserve">Another limitation is the small sample size (72 participants), which may limit the generalizability of the findings. Additionally, the study only tested immediate recall of event location and did not examine long-term memory for these events.</w:t>
      </w:r>
    </w:p>
    <w:p>
      <w:pPr>
        <w:jc w:val="both"/>
      </w:pPr>
      <w:r>
        <w:rPr/>
        <w:t xml:space="preserve"/>
      </w:r>
    </w:p>
    <w:p>
      <w:pPr>
        <w:jc w:val="both"/>
      </w:pPr>
      <w:r>
        <w:rPr/>
        <w:t xml:space="preserve">The article also does not provide a thorough discussion of potential counterarguments or alternative explanations for the results. For example, it is possible that attentional processes rather than binding mechanisms account for the enhanced memory for location-consistent words.</w:t>
      </w:r>
    </w:p>
    <w:p>
      <w:pPr>
        <w:jc w:val="both"/>
      </w:pPr>
      <w:r>
        <w:rPr/>
        <w:t xml:space="preserve"/>
      </w:r>
    </w:p>
    <w:p>
      <w:pPr>
        <w:jc w:val="both"/>
      </w:pPr>
      <w:r>
        <w:rPr/>
        <w:t xml:space="preserve">Overall, while the article provides valuable insights into the relationship between emotion, memory, and attention in flashbulb memories, it is important to consider its potential biases and limitations when interpreting its findings.</w:t>
      </w:r>
    </w:p>
    <w:p>
      <w:pPr>
        <w:pStyle w:val="Heading1"/>
      </w:pPr>
      <w:bookmarkStart w:id="5" w:name="_Toc5"/>
      <w:r>
        <w:t>Topics for further research:</w:t>
      </w:r>
      <w:bookmarkEnd w:id="5"/>
    </w:p>
    <w:p>
      <w:pPr>
        <w:spacing w:after="0"/>
        <w:numPr>
          <w:ilvl w:val="0"/>
          <w:numId w:val="2"/>
        </w:numPr>
      </w:pPr>
      <w:r>
        <w:rPr/>
        <w:t xml:space="preserve">Factors that contribute to the formation of flashbulb memories beyond event location
</w:t>
      </w:r>
    </w:p>
    <w:p>
      <w:pPr>
        <w:spacing w:after="0"/>
        <w:numPr>
          <w:ilvl w:val="0"/>
          <w:numId w:val="2"/>
        </w:numPr>
      </w:pPr>
      <w:r>
        <w:rPr/>
        <w:t xml:space="preserve">Alternative explanations for the enhanced memory for location-consistent words
</w:t>
      </w:r>
    </w:p>
    <w:p>
      <w:pPr>
        <w:spacing w:after="0"/>
        <w:numPr>
          <w:ilvl w:val="0"/>
          <w:numId w:val="2"/>
        </w:numPr>
      </w:pPr>
      <w:r>
        <w:rPr/>
        <w:t xml:space="preserve">Long-term memory for emotional events and flashbulb memories
</w:t>
      </w:r>
    </w:p>
    <w:p>
      <w:pPr>
        <w:spacing w:after="0"/>
        <w:numPr>
          <w:ilvl w:val="0"/>
          <w:numId w:val="2"/>
        </w:numPr>
      </w:pPr>
      <w:r>
        <w:rPr/>
        <w:t xml:space="preserve">Emotional stimuli other than taboo words and their impact on memory
</w:t>
      </w:r>
    </w:p>
    <w:p>
      <w:pPr>
        <w:spacing w:after="0"/>
        <w:numPr>
          <w:ilvl w:val="0"/>
          <w:numId w:val="2"/>
        </w:numPr>
      </w:pPr>
      <w:r>
        <w:rPr/>
        <w:t xml:space="preserve">Sample size and generalizability in studies on flashbulb memories
</w:t>
      </w:r>
    </w:p>
    <w:p>
      <w:pPr>
        <w:numPr>
          <w:ilvl w:val="0"/>
          <w:numId w:val="2"/>
        </w:numPr>
      </w:pPr>
      <w:r>
        <w:rPr/>
        <w:t xml:space="preserve">Attentional processes and their role in memory for emotional events</w:t>
      </w:r>
    </w:p>
    <w:p>
      <w:pPr>
        <w:pStyle w:val="Heading1"/>
      </w:pPr>
      <w:bookmarkStart w:id="6" w:name="_Toc6"/>
      <w:r>
        <w:t>Report location:</w:t>
      </w:r>
      <w:bookmarkEnd w:id="6"/>
    </w:p>
    <w:p>
      <w:hyperlink r:id="rId8" w:history="1">
        <w:r>
          <w:rPr>
            <w:color w:val="2980b9"/>
            <w:u w:val="single"/>
          </w:rPr>
          <w:t xml:space="preserve">https://www.fullpicture.app/item/388fe5278e4b25e81e994d17f5b9490e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42A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11/j.0956-7976.2005.00776.x" TargetMode="External"/><Relationship Id="rId8" Type="http://schemas.openxmlformats.org/officeDocument/2006/relationships/hyperlink" Target="https://www.fullpicture.app/item/388fe5278e4b25e81e994d17f5b949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2023-12-29T18:19:41+01:00</dcterms:created>
  <dcterms:modified xsi:type="dcterms:W3CDTF">2023-12-29T18:19:41+01:00</dcterms:modified>
</cp:coreProperties>
</file>

<file path=docProps/custom.xml><?xml version="1.0" encoding="utf-8"?>
<Properties xmlns="http://schemas.openxmlformats.org/officeDocument/2006/custom-properties" xmlns:vt="http://schemas.openxmlformats.org/officeDocument/2006/docPropsVTypes"/>
</file>