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CEBPG通过转录控制卵巢癌中SLC7A11抑制铁死亡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https://www.ncbi.nlm.nih.gov/pmc/articles/PMC10199564/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高表达的CEBPG与卵巢癌患者预后不良相关，其敲低可抑制卵巢癌细胞的进展。</w:t>
      </w:r>
    </w:p>
    <w:p>
      <w:pPr>
        <w:jc w:val="both"/>
      </w:pPr>
      <w:r>
        <w:rPr/>
        <w:t xml:space="preserve">2. 通过RNA测序发现CEBPG参与卵巢癌细胞铁死亡逃避，促进卵巢癌的进展。</w:t>
      </w:r>
    </w:p>
    <w:p>
      <w:pPr>
        <w:jc w:val="both"/>
      </w:pPr>
      <w:r>
        <w:rPr/>
        <w:t xml:space="preserve">3. 通过转录控制SLC7A11基因，CEBPG调节卵巢癌细胞的铁死亡。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性文章，该文在介绍卵巢癌的背景和CEBPG基因的作用机制方面做得比较充分。然而，在实验结果的呈现上存在一些问题。首先，文章没有提供足够的数据来支持其结论，例如在RNA测序和CUT&amp;Tag实验中所使用的样本数量不足以证明其结果具有普适性。其次，文章没有探讨其他可能影响卵巢癌进展的因素，如肿瘤微环境、免疫系统等。此外，文章也没有考虑到潜在的风险和副作用，如治疗CEBPG过度表达可能导致其他细胞功能异常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报道中也存在一些偏见和宣传内容。例如，在介绍卵巢癌时强调了其高死亡率和缺乏早期诊断方法，但并未提及其他类型癌症同样存在这些问题。另外，在介绍CEBPG基因时也强调了其潜在治疗价值，但并未提及可能存在的副作用和限制条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总之，该文虽然对卵巢癌和CEBPG基因进行了深入探讨，但在实验结果呈现、考虑点、风险评估等方面存在一些问题，需要更加客观和全面地呈现研究结果。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Tumor microenvironment
</w:t>
      </w:r>
    </w:p>
    <w:p>
      <w:pPr>
        <w:spacing w:after="0"/>
        <w:numPr>
          <w:ilvl w:val="0"/>
          <w:numId w:val="2"/>
        </w:numPr>
      </w:pPr>
      <w:r>
        <w:rPr/>
        <w:t xml:space="preserve">Immune system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side effects
</w:t>
      </w:r>
    </w:p>
    <w:p>
      <w:pPr>
        <w:spacing w:after="0"/>
        <w:numPr>
          <w:ilvl w:val="0"/>
          <w:numId w:val="2"/>
        </w:numPr>
      </w:pPr>
      <w:r>
        <w:rPr/>
        <w:t xml:space="preserve">Sample size in RNA sequencing and CUT&amp;Tag experiments
</w:t>
      </w:r>
    </w:p>
    <w:p>
      <w:pPr>
        <w:spacing w:after="0"/>
        <w:numPr>
          <w:ilvl w:val="0"/>
          <w:numId w:val="2"/>
        </w:numPr>
      </w:pPr>
      <w:r>
        <w:rPr/>
        <w:t xml:space="preserve">Biases and promotional content
</w:t>
      </w:r>
    </w:p>
    <w:p>
      <w:pPr>
        <w:numPr>
          <w:ilvl w:val="0"/>
          <w:numId w:val="2"/>
        </w:numPr>
      </w:pPr>
      <w:r>
        <w:rPr/>
        <w:t xml:space="preserve">Limitations and conditions of CEBPG gene therapy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https://www.fullpicture.app/item/389d1ed30a856cb53e15ad05b5faed81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8844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10199564/" TargetMode="External"/><Relationship Id="rId8" Type="http://schemas.openxmlformats.org/officeDocument/2006/relationships/hyperlink" Target="https://www.fullpicture.app/item/389d1ed30a856cb53e15ad05b5faed8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2023-12-23T13:50:34+01:00</dcterms:created>
  <dcterms:modified xsi:type="dcterms:W3CDTF">2023-12-23T13:50:34+01:00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