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Tie-Line Power Transmission Region in a Hybrid Grid: Fast Characterization and Expansion Strategy | IEEE Journals &amp; Magazine | IEEE Xplore</w:t>
      </w:r>
      <w:br/>
      <w:hyperlink r:id="rId7" w:history="1">
        <w:r>
          <w:rPr>
            <w:color w:val="2980b9"/>
            <w:u w:val="single"/>
          </w:rPr>
          <w:t xml:space="preserve">https://ieeexplore.ieee.org/document/8889678</w:t>
        </w:r>
      </w:hyperlink>
    </w:p>
    <w:p>
      <w:pPr>
        <w:pStyle w:val="Heading1"/>
      </w:pPr>
      <w:bookmarkStart w:id="2" w:name="_Toc2"/>
      <w:r>
        <w:t>Article summary:</w:t>
      </w:r>
      <w:bookmarkEnd w:id="2"/>
    </w:p>
    <w:p>
      <w:pPr>
        <w:jc w:val="both"/>
      </w:pPr>
      <w:r>
        <w:rPr/>
        <w:t xml:space="preserve">1. A fast boundary search approach is proposed to efficiently characterize the tie-line power transmission region in AC/DC hybrid grids.</w:t>
      </w:r>
    </w:p>
    <w:p>
      <w:pPr>
        <w:jc w:val="both"/>
      </w:pPr>
      <w:r>
        <w:rPr/>
        <w:t xml:space="preserve">2. An expansion strategy is presented to enlarge the tie-line power transmission region by identifying key parameters.</w:t>
      </w:r>
    </w:p>
    <w:p>
      <w:pPr>
        <w:jc w:val="both"/>
      </w:pPr>
      <w:r>
        <w:rPr/>
        <w:t xml:space="preserve">3. Simulations based on IEEE 118-bus and 661-bus utility systems show that the proposed method can be over 30 times faster than existing methods.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“Tie-Line Power Transmission Region in a Hybrid Grid: Fast Characterization and Expansion Strategy” provides an overview of a fast boundary search approach for characterizing and expanding the tie-line power transmission region in AC/DC hybrid grids. The article is well written, with clear explanations of the concepts and approaches used, as well as detailed descriptions of the simulations conducted to test the effectiveness of the proposed method.</w:t>
      </w:r>
    </w:p>
    <w:p>
      <w:pPr>
        <w:jc w:val="both"/>
      </w:pPr>
      <w:r>
        <w:rPr/>
        <w:t xml:space="preserve">The authors provide evidence for their claims, such as simulations based on IEEE 118-bus and 661-bus utility systems, which demonstrate that their proposed method can be over 30 times faster than existing methods. However, it would have been beneficial if they had provided more evidence from other sources or conducted additional simulations to further support their claims.</w:t>
      </w:r>
    </w:p>
    <w:p>
      <w:pPr>
        <w:jc w:val="both"/>
      </w:pPr>
      <w:r>
        <w:rPr/>
        <w:t xml:space="preserve">The authors also provide an effective strategy for expanding the tie-line power transmission region by quantifying the impact of system parameters on it. However, they do not explore any potential risks associated with this strategy or discuss any possible counterarguments that could be raised against it. Additionally, they do not present both sides equally when discussing their findings; instead, they focus mainly on promoting their own approach without considering alternative solutions or approaches that could be used to achieve similar results.</w:t>
      </w:r>
    </w:p>
    <w:p>
      <w:pPr>
        <w:jc w:val="both"/>
      </w:pPr>
      <w:r>
        <w:rPr/>
        <w:t xml:space="preserve">In conclusion, while this article provides a useful overview of a fast boundary search approach for characterizing and expanding the tie-line power transmission region in AC/DC hybrid grids, it could benefit from providing more evidence from other sources or conducting additional simulations to further support its claims, exploring potential risks associated with its expansion strategy, presenting both sides equally when discussing its findings, and considering alternative solutions or approaches that could be used to achieve similar results.</w:t>
      </w:r>
    </w:p>
    <w:p>
      <w:pPr>
        <w:pStyle w:val="Heading1"/>
      </w:pPr>
      <w:bookmarkStart w:id="5" w:name="_Toc5"/>
      <w:r>
        <w:t>Topics for further research:</w:t>
      </w:r>
      <w:bookmarkEnd w:id="5"/>
    </w:p>
    <w:p>
      <w:pPr>
        <w:spacing w:after="0"/>
        <w:numPr>
          <w:ilvl w:val="0"/>
          <w:numId w:val="2"/>
        </w:numPr>
      </w:pPr>
      <w:r>
        <w:rPr/>
        <w:t xml:space="preserve">Tie-line power transmission region expansion risks</w:t>
      </w:r>
    </w:p>
    <w:p>
      <w:pPr>
        <w:spacing w:after="0"/>
        <w:numPr>
          <w:ilvl w:val="0"/>
          <w:numId w:val="2"/>
        </w:numPr>
      </w:pPr>
      <w:r>
        <w:rPr/>
        <w:t xml:space="preserve">Alternative solutions for tie-line power transmission region expansion</w:t>
      </w:r>
    </w:p>
    <w:p>
      <w:pPr>
        <w:spacing w:after="0"/>
        <w:numPr>
          <w:ilvl w:val="0"/>
          <w:numId w:val="2"/>
        </w:numPr>
      </w:pPr>
      <w:r>
        <w:rPr/>
        <w:t xml:space="preserve">IEEE 118-bus and 661-bus utility systems simulations</w:t>
      </w:r>
    </w:p>
    <w:p>
      <w:pPr>
        <w:spacing w:after="0"/>
        <w:numPr>
          <w:ilvl w:val="0"/>
          <w:numId w:val="2"/>
        </w:numPr>
      </w:pPr>
      <w:r>
        <w:rPr/>
        <w:t xml:space="preserve">Fast boundary search approach for AC/DC hybrid grids</w:t>
      </w:r>
    </w:p>
    <w:p>
      <w:pPr>
        <w:spacing w:after="0"/>
        <w:numPr>
          <w:ilvl w:val="0"/>
          <w:numId w:val="2"/>
        </w:numPr>
      </w:pPr>
      <w:r>
        <w:rPr/>
        <w:t xml:space="preserve">Characterizing tie-line power transmission region</w:t>
      </w:r>
    </w:p>
    <w:p>
      <w:pPr>
        <w:numPr>
          <w:ilvl w:val="0"/>
          <w:numId w:val="2"/>
        </w:numPr>
      </w:pPr>
      <w:r>
        <w:rPr/>
        <w:t xml:space="preserve">Expansion strategies for tie-line power transmission region</w:t>
      </w:r>
    </w:p>
    <w:p>
      <w:pPr>
        <w:pStyle w:val="Heading1"/>
      </w:pPr>
      <w:bookmarkStart w:id="6" w:name="_Toc6"/>
      <w:r>
        <w:t>Report location:</w:t>
      </w:r>
      <w:bookmarkEnd w:id="6"/>
    </w:p>
    <w:p>
      <w:hyperlink r:id="rId8" w:history="1">
        <w:r>
          <w:rPr>
            <w:color w:val="2980b9"/>
            <w:u w:val="single"/>
          </w:rPr>
          <w:t xml:space="preserve">https://www.fullpicture.app/item/38aa40ba865f4763ce20b3dff27731d9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EF63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8889678" TargetMode="External"/><Relationship Id="rId8" Type="http://schemas.openxmlformats.org/officeDocument/2006/relationships/hyperlink" Target="https://www.fullpicture.app/item/38aa40ba865f4763ce20b3dff27731d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2023-02-27T09:04:10+01:00</dcterms:created>
  <dcterms:modified xsi:type="dcterms:W3CDTF">2023-02-27T09:04:10+01:00</dcterms:modified>
</cp:coreProperties>
</file>

<file path=docProps/custom.xml><?xml version="1.0" encoding="utf-8"?>
<Properties xmlns="http://schemas.openxmlformats.org/officeDocument/2006/custom-properties" xmlns:vt="http://schemas.openxmlformats.org/officeDocument/2006/docPropsVTypes"/>
</file>