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648,437 Shares in Genworth Financial, Inc. (NYSE:GNW) Bought by Great West Life Assurance Co. Can - ETF Daily News</w:t>
      </w:r>
      <w:br/>
      <w:hyperlink r:id="rId7" w:history="1">
        <w:r>
          <w:rPr>
            <w:color w:val="2980b9"/>
            <w:u w:val="single"/>
          </w:rPr>
          <w:t xml:space="preserve">https://www.etfdailynews.com/2023/01/28/648437-shares-in-genworth-financial-inc-nysegnw-bought-by-great-west-life-assurance-co-can/</w:t>
        </w:r>
      </w:hyperlink>
    </w:p>
    <w:p>
      <w:pPr>
        <w:pStyle w:val="Heading1"/>
      </w:pPr>
      <w:bookmarkStart w:id="2" w:name="_Toc2"/>
      <w:r>
        <w:t>Article summary:</w:t>
      </w:r>
      <w:bookmarkEnd w:id="2"/>
    </w:p>
    <w:p>
      <w:pPr>
        <w:jc w:val="both"/>
      </w:pPr>
      <w:r>
        <w:rPr/>
        <w:t xml:space="preserve">1. Great West Life Assurance Co. Can bought 648,437 shares of Genworth Financial, Inc. (NYSE:GNW) in the 3rd quarter, valued at approximately $2,269,000.</w:t>
      </w:r>
    </w:p>
    <w:p>
      <w:pPr>
        <w:jc w:val="both"/>
      </w:pPr>
      <w:r>
        <w:rPr/>
        <w:t xml:space="preserve">2. Other institutional investors and hedge funds have also made changes to their positions in the company, including Donald Smith &amp; CO. Inc., Dimensional Fund Advisors LP, Thompson Siegel &amp; Walmsley LLC, Allianz Asset Management GmbH and Assenagon Asset Management S.A.</w:t>
      </w:r>
    </w:p>
    <w:p>
      <w:pPr>
        <w:jc w:val="both"/>
      </w:pPr>
      <w:r>
        <w:rPr/>
        <w:t xml:space="preserve">3. StockNews.com initiated coverage on Genworth Financial with a “hold” rating and the company reported $0.31 earnings per share (EPS) for the quarter with revenue of $1.91 billion for the quarter and a net margin of 8.12%.</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accurate information about Great West Life Assurance Co.'s purchase of 648,437 shares of Genworth Financial Inc., as well as other institutional investors' changes to their positions in the company. The article also provides an accurate overview of Genworth Financial's stock performance and its quarterly earnings results which are supported by evidence from SEC filings and other sources such as StockNews.com's initiation of coverage on Genworth Financial with a “hold” rating. </w:t>
      </w:r>
    </w:p>
    <w:p>
      <w:pPr>
        <w:jc w:val="both"/>
      </w:pPr>
      <w:r>
        <w:rPr/>
        <w:t xml:space="preserve">However, there are some potential biases that should be noted when reading this article such as partiality towards certain institutional investors who have made changes to their positions in the company or promotional content regarding certain stocks mentioned in the article such as Microsoft Co., ServiceNow (NYSE:NOW), Lucid Motors and KLA Corporation which could be seen as an attempt to influence readers into investing in these companies without providing any evidence or counterarguments for why they should do so or what risks may be associated with investing in them. Additionally, while the article does provide an overview of Genworth Financial's stock performance and its quarterly earnings results it does not explore any potential counterarguments or risks associated with investing in this company which could be seen as a missed point of consideration when evaluating whether or not to invest in this stock.</w:t>
      </w:r>
    </w:p>
    <w:p>
      <w:pPr>
        <w:pStyle w:val="Heading1"/>
      </w:pPr>
      <w:bookmarkStart w:id="5" w:name="_Toc5"/>
      <w:r>
        <w:t>Topics for further research:</w:t>
      </w:r>
      <w:bookmarkEnd w:id="5"/>
    </w:p>
    <w:p>
      <w:pPr>
        <w:spacing w:after="0"/>
        <w:numPr>
          <w:ilvl w:val="0"/>
          <w:numId w:val="2"/>
        </w:numPr>
      </w:pPr>
      <w:r>
        <w:rPr/>
        <w:t xml:space="preserve">Genworth Financial Inc. risks </w:t>
      </w:r>
    </w:p>
    <w:p>
      <w:pPr>
        <w:spacing w:after="0"/>
        <w:numPr>
          <w:ilvl w:val="0"/>
          <w:numId w:val="2"/>
        </w:numPr>
      </w:pPr>
      <w:r>
        <w:rPr/>
        <w:t xml:space="preserve">Genworth Financial Inc. stock analysis </w:t>
      </w:r>
    </w:p>
    <w:p>
      <w:pPr>
        <w:spacing w:after="0"/>
        <w:numPr>
          <w:ilvl w:val="0"/>
          <w:numId w:val="2"/>
        </w:numPr>
      </w:pPr>
      <w:r>
        <w:rPr/>
        <w:t xml:space="preserve">Microsoft Co. stock analysis </w:t>
      </w:r>
    </w:p>
    <w:p>
      <w:pPr>
        <w:spacing w:after="0"/>
        <w:numPr>
          <w:ilvl w:val="0"/>
          <w:numId w:val="2"/>
        </w:numPr>
      </w:pPr>
      <w:r>
        <w:rPr/>
        <w:t xml:space="preserve">ServiceNow (NYSE:NOW) stock analysis </w:t>
      </w:r>
    </w:p>
    <w:p>
      <w:pPr>
        <w:spacing w:after="0"/>
        <w:numPr>
          <w:ilvl w:val="0"/>
          <w:numId w:val="2"/>
        </w:numPr>
      </w:pPr>
      <w:r>
        <w:rPr/>
        <w:t xml:space="preserve">Lucid Motors stock analysis </w:t>
      </w:r>
    </w:p>
    <w:p>
      <w:pPr>
        <w:numPr>
          <w:ilvl w:val="0"/>
          <w:numId w:val="2"/>
        </w:numPr>
      </w:pPr>
      <w:r>
        <w:rPr/>
        <w:t xml:space="preserve">KLA Corporation stock analysis</w:t>
      </w:r>
    </w:p>
    <w:p>
      <w:pPr>
        <w:pStyle w:val="Heading1"/>
      </w:pPr>
      <w:bookmarkStart w:id="6" w:name="_Toc6"/>
      <w:r>
        <w:t>Report location:</w:t>
      </w:r>
      <w:bookmarkEnd w:id="6"/>
    </w:p>
    <w:p>
      <w:hyperlink r:id="rId8" w:history="1">
        <w:r>
          <w:rPr>
            <w:color w:val="2980b9"/>
            <w:u w:val="single"/>
          </w:rPr>
          <w:t xml:space="preserve">https://www.fullpicture.app/item/38dd6fceb85bef070c0537eebad76918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7F6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tfdailynews.com/2023/01/28/648437-shares-in-genworth-financial-inc-nysegnw-bought-by-great-west-life-assurance-co-can/" TargetMode="External"/><Relationship Id="rId8" Type="http://schemas.openxmlformats.org/officeDocument/2006/relationships/hyperlink" Target="https://www.fullpicture.app/item/38dd6fceb85bef070c0537eebad769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2023-02-21T08:43:35+01:00</dcterms:created>
  <dcterms:modified xsi:type="dcterms:W3CDTF">2023-02-21T08:43:35+01:00</dcterms:modified>
</cp:coreProperties>
</file>

<file path=docProps/custom.xml><?xml version="1.0" encoding="utf-8"?>
<Properties xmlns="http://schemas.openxmlformats.org/officeDocument/2006/custom-properties" xmlns:vt="http://schemas.openxmlformats.org/officeDocument/2006/docPropsVTypes"/>
</file>