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Microbiome-Metabolome Responses in Ruminal Content and Feces of Lactating Dairy Cows With N-Carbamylglutamate Supplementation Under Heat Stress - PMC</w:t>
      </w:r>
      <w:br/>
      <w:hyperlink r:id="rId7" w:history="1">
        <w:r>
          <w:rPr>
            <w:color w:val="2980b9"/>
            <w:u w:val="single"/>
          </w:rPr>
          <w:t xml:space="preserve">https://www.ncbi.nlm.nih.gov/pmc/articles/PMC9260145/</w:t>
        </w:r>
      </w:hyperlink>
    </w:p>
    <w:p>
      <w:pPr>
        <w:pStyle w:val="Heading1"/>
      </w:pPr>
      <w:bookmarkStart w:id="2" w:name="_Toc2"/>
      <w:r>
        <w:t>Article summary:</w:t>
      </w:r>
      <w:bookmarkEnd w:id="2"/>
    </w:p>
    <w:p>
      <w:pPr>
        <w:jc w:val="both"/>
      </w:pPr>
      <w:r>
        <w:rPr/>
        <w:t xml:space="preserve">1. N-carbamylglutamate (NCG) supplementation in lactating dairy cows under heat stress enhanced the levels of ruminal microbial protein, total volatile fatty acids (VFAs), and the molar proportion of propionate in the rumen, but lowered the ruminal pH, ammonia nitrogen (NH3-N), and the ratio of acetate to propionate.</w:t>
      </w:r>
    </w:p>
    <w:p>
      <w:pPr>
        <w:jc w:val="both"/>
      </w:pPr>
      <w:r>
        <w:rPr/>
        <w:t xml:space="preserve">2. NCG at doses of 20 and 25 g/day reduced the community richness and diversity of ruminal microbiota with the decrease of Shannon and Simpson diversity.</w:t>
      </w:r>
    </w:p>
    <w:p>
      <w:pPr>
        <w:jc w:val="both"/>
      </w:pPr>
      <w:r>
        <w:rPr/>
        <w:t xml:space="preserve">3. Compositions of ruminal and fecal microbiotas were altered by NCG, and metabolic pathways of bacteria such as amino acid metabolism, energy metabolism, and pyruvate metabolism were enriched in NCG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"Microbiome-Metabolome Responses in Ruminal Content and Feces of Lactating Dairy Cows With N-Carbamylglutamate Supplementation Under Heat Stress" presents a study on the effects of N-carbamylglutamate (NCG) supplementation on metabolic profile and microbiota in ruminal content and feces of lactating dairy cows under heat stress. The study found that NCG supplementation enhanced the levels of ruminal microbial protein, total volatile fatty acids (VFAs), and the molar proportion of propionate in the rumen, but lowered the ruminal pH, ammonia nitrogen (NH3-N), and the ratio of acetate to propionate. However, NCG at doses of 20 and 25 g/day reduced the community richness and diversity of ruminal microbiota with the decrease of Shannon and Simpson diversity.</w:t>
      </w:r>
    </w:p>
    <w:p>
      <w:pPr>
        <w:jc w:val="both"/>
      </w:pPr>
      <w:r>
        <w:rPr/>
        <w:t xml:space="preserve"/>
      </w:r>
    </w:p>
    <w:p>
      <w:pPr>
        <w:jc w:val="both"/>
      </w:pPr>
      <w:r>
        <w:rPr/>
        <w:t xml:space="preserve">The article provides detailed information about the methodology used in the study, including sample collection, mass spectrometry-based metabolomics, and 16S rRNA gene sequencing techniques. The results are presented clearly with tables and figures to support them.</w:t>
      </w:r>
    </w:p>
    <w:p>
      <w:pPr>
        <w:jc w:val="both"/>
      </w:pPr>
      <w:r>
        <w:rPr/>
        <w:t xml:space="preserve"/>
      </w:r>
    </w:p>
    <w:p>
      <w:pPr>
        <w:jc w:val="both"/>
      </w:pPr>
      <w:r>
        <w:rPr/>
        <w:t xml:space="preserve">However, there are some potential biases in this article. Firstly, it is sponsored by Beijing Animore Sci. &amp; Tech. Co., Ltd., which produces commercial NCG used in this study. This may lead to a conflict of interest as they may have an incentive to promote their product. Secondly, there is no discussion or consideration given to any potential risks associated with NCG supplementation for dairy cows.</w:t>
      </w:r>
    </w:p>
    <w:p>
      <w:pPr>
        <w:jc w:val="both"/>
      </w:pPr>
      <w:r>
        <w:rPr/>
        <w:t xml:space="preserve"/>
      </w:r>
    </w:p>
    <w:p>
      <w:pPr>
        <w:jc w:val="both"/>
      </w:pPr>
      <w:r>
        <w:rPr/>
        <w:t xml:space="preserve">Additionally, while the article presents evidence for the positive effects of NCG supplementation on rumen microbiota and metabolic profile under heat stress conditions, it does not explore any counterarguments or limitations to these findings. It also does not provide any information about how these findings could be applied practically in dairy farming.</w:t>
      </w:r>
    </w:p>
    <w:p>
      <w:pPr>
        <w:jc w:val="both"/>
      </w:pPr>
      <w:r>
        <w:rPr/>
        <w:t xml:space="preserve"/>
      </w:r>
    </w:p>
    <w:p>
      <w:pPr>
        <w:jc w:val="both"/>
      </w:pPr>
      <w:r>
        <w:rPr/>
        <w:t xml:space="preserve">Overall, while this article provides valuable insights into the effects of NCG supplementation on dairy cow metabolism and microbiota, it is important to consider potential biases and limitations in the study. Further research is needed to fully understand the effects of NCG supplementation on dairy cow health and production.</w:t>
      </w:r>
    </w:p>
    <w:p>
      <w:pPr>
        <w:pStyle w:val="Heading1"/>
      </w:pPr>
      <w:bookmarkStart w:id="5" w:name="_Toc5"/>
      <w:r>
        <w:t>Topics for further research:</w:t>
      </w:r>
      <w:bookmarkEnd w:id="5"/>
    </w:p>
    <w:p>
      <w:pPr>
        <w:spacing w:after="0"/>
        <w:numPr>
          <w:ilvl w:val="0"/>
          <w:numId w:val="2"/>
        </w:numPr>
      </w:pPr>
      <w:r>
        <w:rPr/>
        <w:t xml:space="preserve">Risks associated with N-carbamylglutamate supplementation in dairy cows
</w:t>
      </w:r>
    </w:p>
    <w:p>
      <w:pPr>
        <w:spacing w:after="0"/>
        <w:numPr>
          <w:ilvl w:val="0"/>
          <w:numId w:val="2"/>
        </w:numPr>
      </w:pPr>
      <w:r>
        <w:rPr/>
        <w:t xml:space="preserve">Alternatives to N-carbamylglutamate for improving dairy cow health and production
</w:t>
      </w:r>
    </w:p>
    <w:p>
      <w:pPr>
        <w:spacing w:after="0"/>
        <w:numPr>
          <w:ilvl w:val="0"/>
          <w:numId w:val="2"/>
        </w:numPr>
      </w:pPr>
      <w:r>
        <w:rPr/>
        <w:t xml:space="preserve">Effects of heat stress on dairy cow metabolism and microbiota
</w:t>
      </w:r>
    </w:p>
    <w:p>
      <w:pPr>
        <w:spacing w:after="0"/>
        <w:numPr>
          <w:ilvl w:val="0"/>
          <w:numId w:val="2"/>
        </w:numPr>
      </w:pPr>
      <w:r>
        <w:rPr/>
        <w:t xml:space="preserve">Practical applications of N-carbamylglutamate supplementation in dairy farming
</w:t>
      </w:r>
    </w:p>
    <w:p>
      <w:pPr>
        <w:spacing w:after="0"/>
        <w:numPr>
          <w:ilvl w:val="0"/>
          <w:numId w:val="2"/>
        </w:numPr>
      </w:pPr>
      <w:r>
        <w:rPr/>
        <w:t xml:space="preserve">Limitations of 16S rRNA gene sequencing for studying rumen microbiota
</w:t>
      </w:r>
    </w:p>
    <w:p>
      <w:pPr>
        <w:numPr>
          <w:ilvl w:val="0"/>
          <w:numId w:val="2"/>
        </w:numPr>
      </w:pPr>
      <w:r>
        <w:rPr/>
        <w:t xml:space="preserve">Comparison of different types of rumen microbial protein supplements for dairy cows</w:t>
      </w:r>
    </w:p>
    <w:p>
      <w:pPr>
        <w:pStyle w:val="Heading1"/>
      </w:pPr>
      <w:bookmarkStart w:id="6" w:name="_Toc6"/>
      <w:r>
        <w:t>Report location:</w:t>
      </w:r>
      <w:bookmarkEnd w:id="6"/>
    </w:p>
    <w:p>
      <w:hyperlink r:id="rId8" w:history="1">
        <w:r>
          <w:rPr>
            <w:color w:val="2980b9"/>
            <w:u w:val="single"/>
          </w:rPr>
          <w:t xml:space="preserve">https://www.fullpicture.app/item/38e306ca1a80211c85ac2ce11afe060e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D4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60145/" TargetMode="External"/><Relationship Id="rId8" Type="http://schemas.openxmlformats.org/officeDocument/2006/relationships/hyperlink" Target="https://www.fullpicture.app/item/38e306ca1a80211c85ac2ce11afe0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2023-05-14T15:11:57+02:00</dcterms:created>
  <dcterms:modified xsi:type="dcterms:W3CDTF">2023-05-14T15:11:57+02:00</dcterms:modified>
</cp:coreProperties>
</file>

<file path=docProps/custom.xml><?xml version="1.0" encoding="utf-8"?>
<Properties xmlns="http://schemas.openxmlformats.org/officeDocument/2006/custom-properties" xmlns:vt="http://schemas.openxmlformats.org/officeDocument/2006/docPropsVTypes"/>
</file>