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揭示粘结剂官能团作为探针检测动态锂离子去溶剂化过程的新作用，以实现高电极性能 — 考斯特教师门户网站</w:t>
      </w:r>
      <w:br/>
      <w:hyperlink r:id="rId7" w:history="1">
        <w:r>
          <w:rPr>
            <w:color w:val="2980b9"/>
            <w:u w:val="single"/>
          </w:rPr>
          <w:t xml:space="preserve">https://faculty.kaust.edu.sa/en/publications/unraveling-new-role-of-binder-functional-group-as-a-probe-to-dete</w:t>
        </w:r>
      </w:hyperlink>
    </w:p>
    <w:p>
      <w:pPr>
        <w:pStyle w:val="Heading1"/>
      </w:pPr>
      <w:bookmarkStart w:id="2" w:name="_Toc2"/>
      <w:r>
        <w:t>Article summary:</w:t>
      </w:r>
      <w:bookmarkEnd w:id="2"/>
    </w:p>
    <w:p>
      <w:pPr>
        <w:jc w:val="both"/>
      </w:pPr>
      <w:r>
        <w:rPr/>
        <w:t xml:space="preserve">1. 粘合剂官能团可以作为探针来检测动态锂离子去溶剂化过程。</w:t>
      </w:r>
    </w:p>
    <w:p>
      <w:pPr>
        <w:jc w:val="both"/>
      </w:pPr>
      <w:r>
        <w:rPr/>
        <w:t xml:space="preserve">2. 不同的粘合剂官能团会影响电极表面的锂离子溶剂排列，从而影响电极性能。</w:t>
      </w:r>
    </w:p>
    <w:p>
      <w:pPr>
        <w:jc w:val="both"/>
      </w:pPr>
      <w:r>
        <w:rPr/>
        <w:t xml:space="preserve">3. 通过研究粘合剂和电解质溶剂化结构之间的相互作用，可以揭示微观结构背后的电极性能。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潜在偏见及其来源：文章没有明确提到作者的背景和利益关系，这可能导致潜在的偏见。如果作者有与粘合剂相关的商业或学术利益，他们可能倾向于过度强调粘合剂在电极性能中的重要性。</w:t>
      </w:r>
    </w:p>
    <w:p>
      <w:pPr>
        <w:jc w:val="both"/>
      </w:pPr>
      <w:r>
        <w:rPr/>
        <w:t xml:space="preserve"/>
      </w:r>
    </w:p>
    <w:p>
      <w:pPr>
        <w:jc w:val="both"/>
      </w:pPr>
      <w:r>
        <w:rPr/>
        <w:t xml:space="preserve">2. 片面报道：文章只关注了粘合剂官能团作为探针检测动态锂离子去溶剂化过程的新作用，而没有提及其他可能影响电极性能的因素。这种片面报道可能导致读者对整个问题的理解不完整。</w:t>
      </w:r>
    </w:p>
    <w:p>
      <w:pPr>
        <w:jc w:val="both"/>
      </w:pPr>
      <w:r>
        <w:rPr/>
        <w:t xml:space="preserve"/>
      </w:r>
    </w:p>
    <w:p>
      <w:pPr>
        <w:jc w:val="both"/>
      </w:pPr>
      <w:r>
        <w:rPr/>
        <w:t xml:space="preserve">3. 无根据的主张：文章声称结合剂可以显著影响锂离子去溶剂化过程，但没有提供足够的实验证据来支持这一主张。缺乏实验证据使得读者难以确定该主张是否可靠。</w:t>
      </w:r>
    </w:p>
    <w:p>
      <w:pPr>
        <w:jc w:val="both"/>
      </w:pPr>
      <w:r>
        <w:rPr/>
        <w:t xml:space="preserve"/>
      </w:r>
    </w:p>
    <w:p>
      <w:pPr>
        <w:jc w:val="both"/>
      </w:pPr>
      <w:r>
        <w:rPr/>
        <w:t xml:space="preserve">4. 缺失的考虑点：文章没有讨论其他可能影响电极性能的因素，如温度、循环次数等。这些因素对电极性能也有重要影响，忽略它们可能导致对问题的不完整理解。</w:t>
      </w:r>
    </w:p>
    <w:p>
      <w:pPr>
        <w:jc w:val="both"/>
      </w:pPr>
      <w:r>
        <w:rPr/>
        <w:t xml:space="preserve"/>
      </w:r>
    </w:p>
    <w:p>
      <w:pPr>
        <w:jc w:val="both"/>
      </w:pPr>
      <w:r>
        <w:rPr/>
        <w:t xml:space="preserve">5. 所提出主张的缺失证据：文章提出了粘合剂官能团对电极性能的影响，但没有提供足够的实验证据来支持这一主张。缺乏实验证据使得读者难以确定该主张是否可靠。</w:t>
      </w:r>
    </w:p>
    <w:p>
      <w:pPr>
        <w:jc w:val="both"/>
      </w:pPr>
      <w:r>
        <w:rPr/>
        <w:t xml:space="preserve"/>
      </w:r>
    </w:p>
    <w:p>
      <w:pPr>
        <w:jc w:val="both"/>
      </w:pPr>
      <w:r>
        <w:rPr/>
        <w:t xml:space="preserve">6. 未探索的反驳：文章没有探讨可能与其主张相矛盾的观点或研究结果。这种未探索的反驳可能导致读者对问题的理解不完整。</w:t>
      </w:r>
    </w:p>
    <w:p>
      <w:pPr>
        <w:jc w:val="both"/>
      </w:pPr>
      <w:r>
        <w:rPr/>
        <w:t xml:space="preserve"/>
      </w:r>
    </w:p>
    <w:p>
      <w:pPr>
        <w:jc w:val="both"/>
      </w:pPr>
      <w:r>
        <w:rPr/>
        <w:t xml:space="preserve">7. 宣传内容：文章似乎过于强调粘合剂在电极性能中的重要性，而忽略了其他可能影响电极性能的因素。这种宣传内容可能导致读者对问题的理解产生误导。</w:t>
      </w:r>
    </w:p>
    <w:p>
      <w:pPr>
        <w:jc w:val="both"/>
      </w:pPr>
      <w:r>
        <w:rPr/>
        <w:t xml:space="preserve"/>
      </w:r>
    </w:p>
    <w:p>
      <w:pPr>
        <w:jc w:val="both"/>
      </w:pPr>
      <w:r>
        <w:rPr/>
        <w:t xml:space="preserve">8. 偏袒：文章没有平等地呈现双方观点或研究结果。这种偏袒可能导致读者对问题的理解不完整或有偏见。</w:t>
      </w:r>
    </w:p>
    <w:p>
      <w:pPr>
        <w:jc w:val="both"/>
      </w:pPr>
      <w:r>
        <w:rPr/>
        <w:t xml:space="preserve"/>
      </w:r>
    </w:p>
    <w:p>
      <w:pPr>
        <w:jc w:val="both"/>
      </w:pPr>
      <w:r>
        <w:rPr/>
        <w:t xml:space="preserve">9. 是否注意到可能的风险：文章没有明确讨论使用特定粘合剂官能团可能带来的潜在风险或负面影响。这种缺乏对潜在风险进行全面评估和讨论的做法可能使读者无法全面了解该技术或方法的局限性。</w:t>
      </w:r>
    </w:p>
    <w:p>
      <w:pPr>
        <w:jc w:val="both"/>
      </w:pPr>
      <w:r>
        <w:rPr/>
        <w:t xml:space="preserve"/>
      </w:r>
    </w:p>
    <w:p>
      <w:pPr>
        <w:jc w:val="both"/>
      </w:pPr>
      <w:r>
        <w:rPr/>
        <w:t xml:space="preserve">总体而言，上述文章存在一些问题和潜在的偏见，需要更多的实验证据和全面考虑才能得出准确的结论。读者应该保持审慎，并寻找其他研究来获得更全面和客观的信息。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其他可能影响电极性能的因素
</w:t>
      </w:r>
    </w:p>
    <w:p>
      <w:pPr>
        <w:spacing w:after="0"/>
        <w:numPr>
          <w:ilvl w:val="0"/>
          <w:numId w:val="2"/>
        </w:numPr>
      </w:pPr>
      <w:r>
        <w:rPr/>
        <w:t xml:space="preserve">粘合剂官能团对电极性能的实验证据
</w:t>
      </w:r>
    </w:p>
    <w:p>
      <w:pPr>
        <w:spacing w:after="0"/>
        <w:numPr>
          <w:ilvl w:val="0"/>
          <w:numId w:val="2"/>
        </w:numPr>
      </w:pPr>
      <w:r>
        <w:rPr/>
        <w:t xml:space="preserve">温度和循环次数对电极性能的影响
</w:t>
      </w:r>
    </w:p>
    <w:p>
      <w:pPr>
        <w:spacing w:after="0"/>
        <w:numPr>
          <w:ilvl w:val="0"/>
          <w:numId w:val="2"/>
        </w:numPr>
      </w:pPr>
      <w:r>
        <w:rPr/>
        <w:t xml:space="preserve">粘合剂官能团对电极性能的实验证据
</w:t>
      </w:r>
    </w:p>
    <w:p>
      <w:pPr>
        <w:spacing w:after="0"/>
        <w:numPr>
          <w:ilvl w:val="0"/>
          <w:numId w:val="2"/>
        </w:numPr>
      </w:pPr>
      <w:r>
        <w:rPr/>
        <w:t xml:space="preserve">与主张相矛盾的观点或研究结果
</w:t>
      </w:r>
    </w:p>
    <w:p>
      <w:pPr>
        <w:spacing w:after="0"/>
        <w:numPr>
          <w:ilvl w:val="0"/>
          <w:numId w:val="2"/>
        </w:numPr>
      </w:pPr>
      <w:r>
        <w:rPr/>
        <w:t xml:space="preserve">其他可能影响电极性能的因素
</w:t>
      </w:r>
    </w:p>
    <w:p>
      <w:pPr>
        <w:spacing w:after="0"/>
        <w:numPr>
          <w:ilvl w:val="0"/>
          <w:numId w:val="2"/>
        </w:numPr>
      </w:pPr>
      <w:r>
        <w:rPr/>
        <w:t xml:space="preserve">平等呈现双方观点或研究结果
</w:t>
      </w:r>
    </w:p>
    <w:p>
      <w:pPr>
        <w:numPr>
          <w:ilvl w:val="0"/>
          <w:numId w:val="2"/>
        </w:numPr>
      </w:pPr>
      <w:r>
        <w:rPr/>
        <w:t xml:space="preserve">使用特定粘合剂官能团的潜在风险或负面影响</w:t>
      </w:r>
    </w:p>
    <w:p>
      <w:pPr>
        <w:pStyle w:val="Heading1"/>
      </w:pPr>
      <w:bookmarkStart w:id="6" w:name="_Toc6"/>
      <w:r>
        <w:t>Report location:</w:t>
      </w:r>
      <w:bookmarkEnd w:id="6"/>
    </w:p>
    <w:p>
      <w:hyperlink r:id="rId8" w:history="1">
        <w:r>
          <w:rPr>
            <w:color w:val="2980b9"/>
            <w:u w:val="single"/>
          </w:rPr>
          <w:t xml:space="preserve">https://www.fullpicture.app/item/3954c2a675ae256acfcf4ab33868058f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0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ulty.kaust.edu.sa/en/publications/unraveling-new-role-of-binder-functional-group-as-a-probe-to-dete" TargetMode="External"/><Relationship Id="rId8" Type="http://schemas.openxmlformats.org/officeDocument/2006/relationships/hyperlink" Target="https://www.fullpicture.app/item/3954c2a675ae256acfcf4ab3386805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2024-01-18T16:34:52+01:00</dcterms:created>
  <dcterms:modified xsi:type="dcterms:W3CDTF">2024-01-18T16:34:52+01:00</dcterms:modified>
</cp:coreProperties>
</file>

<file path=docProps/custom.xml><?xml version="1.0" encoding="utf-8"?>
<Properties xmlns="http://schemas.openxmlformats.org/officeDocument/2006/custom-properties" xmlns:vt="http://schemas.openxmlformats.org/officeDocument/2006/docPropsVTypes"/>
</file>